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50" w:rsidRPr="00DF1D06" w:rsidRDefault="00110C50" w:rsidP="00110C50">
      <w:pPr>
        <w:spacing w:before="100" w:beforeAutospacing="1" w:after="100" w:afterAutospacing="1"/>
        <w:ind w:left="5664" w:firstLine="708"/>
        <w:contextualSpacing/>
        <w:jc w:val="both"/>
        <w:rPr>
          <w:rFonts w:eastAsia="Times New Roman"/>
          <w:color w:val="000000"/>
          <w:lang w:eastAsia="pl-PL"/>
        </w:rPr>
      </w:pPr>
      <w:r w:rsidRPr="00DF1D06">
        <w:rPr>
          <w:rFonts w:eastAsia="Times New Roman"/>
          <w:color w:val="000000"/>
          <w:lang w:eastAsia="pl-PL"/>
        </w:rPr>
        <w:t>Kleszczewo</w:t>
      </w:r>
      <w:r w:rsidR="0055495E" w:rsidRPr="00DF1D06">
        <w:rPr>
          <w:rFonts w:eastAsia="Times New Roman"/>
          <w:color w:val="000000"/>
          <w:lang w:eastAsia="pl-PL"/>
        </w:rPr>
        <w:t>,</w:t>
      </w:r>
      <w:r w:rsidR="00AF4C8E">
        <w:rPr>
          <w:rFonts w:eastAsia="Times New Roman"/>
          <w:color w:val="000000"/>
          <w:lang w:eastAsia="pl-PL"/>
        </w:rPr>
        <w:t xml:space="preserve"> 21</w:t>
      </w:r>
      <w:r w:rsidRPr="00DF1D06">
        <w:rPr>
          <w:rFonts w:eastAsia="Times New Roman"/>
          <w:color w:val="000000"/>
          <w:lang w:eastAsia="pl-PL"/>
        </w:rPr>
        <w:t>.1</w:t>
      </w:r>
      <w:r w:rsidR="00171BC9" w:rsidRPr="00DF1D06">
        <w:rPr>
          <w:rFonts w:eastAsia="Times New Roman"/>
          <w:color w:val="000000"/>
          <w:lang w:eastAsia="pl-PL"/>
        </w:rPr>
        <w:t>2</w:t>
      </w:r>
      <w:r w:rsidR="009A2104">
        <w:rPr>
          <w:rFonts w:eastAsia="Times New Roman"/>
          <w:color w:val="000000"/>
          <w:lang w:eastAsia="pl-PL"/>
        </w:rPr>
        <w:t>.2020</w:t>
      </w:r>
      <w:r w:rsidRPr="00DF1D06">
        <w:rPr>
          <w:rFonts w:eastAsia="Times New Roman"/>
          <w:color w:val="000000"/>
          <w:lang w:eastAsia="pl-PL"/>
        </w:rPr>
        <w:t xml:space="preserve">r.  </w:t>
      </w:r>
    </w:p>
    <w:p w:rsidR="00110C50" w:rsidRPr="00DF1D06" w:rsidRDefault="00110C50" w:rsidP="00110C50">
      <w:pPr>
        <w:spacing w:before="100" w:beforeAutospacing="1" w:after="100" w:afterAutospacing="1"/>
        <w:contextualSpacing/>
        <w:jc w:val="both"/>
        <w:rPr>
          <w:rFonts w:eastAsia="Times New Roman"/>
          <w:color w:val="000000"/>
          <w:lang w:eastAsia="pl-PL"/>
        </w:rPr>
      </w:pPr>
    </w:p>
    <w:p w:rsidR="00110C50" w:rsidRPr="00DF1D06" w:rsidRDefault="00110C50" w:rsidP="00110C50">
      <w:pPr>
        <w:spacing w:before="100" w:beforeAutospacing="1" w:after="100" w:afterAutospacing="1"/>
        <w:contextualSpacing/>
        <w:jc w:val="both"/>
        <w:rPr>
          <w:rFonts w:eastAsia="Times New Roman"/>
          <w:b/>
          <w:bCs/>
          <w:color w:val="000000"/>
          <w:lang w:eastAsia="pl-PL"/>
        </w:rPr>
      </w:pPr>
    </w:p>
    <w:p w:rsidR="00110C50" w:rsidRPr="00DF1D06" w:rsidRDefault="00110C50" w:rsidP="00110C50">
      <w:pPr>
        <w:rPr>
          <w:rFonts w:eastAsia="Times New Roman"/>
          <w:color w:val="000000"/>
          <w:lang w:eastAsia="pl-PL"/>
        </w:rPr>
      </w:pPr>
      <w:r w:rsidRPr="00DF1D06">
        <w:rPr>
          <w:rFonts w:eastAsia="Times New Roman"/>
          <w:color w:val="000000"/>
          <w:lang w:eastAsia="pl-PL"/>
        </w:rPr>
        <w:t>Nr ZP.271.</w:t>
      </w:r>
      <w:r w:rsidR="004D7D7F">
        <w:rPr>
          <w:rFonts w:eastAsia="Times New Roman"/>
          <w:lang w:eastAsia="pl-PL"/>
        </w:rPr>
        <w:t>21</w:t>
      </w:r>
      <w:r w:rsidRPr="00DF1D06">
        <w:rPr>
          <w:rFonts w:eastAsia="Times New Roman"/>
          <w:color w:val="000000"/>
          <w:lang w:eastAsia="pl-PL"/>
        </w:rPr>
        <w:t>.20</w:t>
      </w:r>
      <w:r w:rsidR="009A2104">
        <w:rPr>
          <w:rFonts w:eastAsia="Times New Roman"/>
          <w:color w:val="000000"/>
          <w:lang w:eastAsia="pl-PL"/>
        </w:rPr>
        <w:t>20</w:t>
      </w:r>
    </w:p>
    <w:p w:rsidR="00524E57" w:rsidRPr="00DF1D06" w:rsidRDefault="00524E57" w:rsidP="00110C50"/>
    <w:p w:rsidR="00110C50" w:rsidRPr="00DF1D06" w:rsidRDefault="00110C50" w:rsidP="0029702C">
      <w:pPr>
        <w:jc w:val="center"/>
        <w:rPr>
          <w:b/>
        </w:rPr>
      </w:pPr>
    </w:p>
    <w:p w:rsidR="0029702C" w:rsidRPr="00DF1D06" w:rsidRDefault="0029702C" w:rsidP="0029702C">
      <w:pPr>
        <w:jc w:val="center"/>
        <w:rPr>
          <w:b/>
        </w:rPr>
      </w:pPr>
      <w:r w:rsidRPr="00DF1D06">
        <w:rPr>
          <w:b/>
        </w:rPr>
        <w:t xml:space="preserve">SPECYFIKACJA ISTOTNYCH WARUNKÓW ZAMÓWIENIA </w:t>
      </w:r>
    </w:p>
    <w:p w:rsidR="0029702C" w:rsidRPr="00DF1D06" w:rsidRDefault="0029702C" w:rsidP="0029702C">
      <w:pPr>
        <w:jc w:val="center"/>
        <w:rPr>
          <w:b/>
        </w:rPr>
      </w:pPr>
      <w:r w:rsidRPr="00DF1D06">
        <w:rPr>
          <w:b/>
        </w:rPr>
        <w:t>(SIWZ)</w:t>
      </w:r>
    </w:p>
    <w:p w:rsidR="0029702C" w:rsidRPr="00DF1D06" w:rsidRDefault="0029702C"/>
    <w:p w:rsidR="0029702C" w:rsidRPr="00DF1D06" w:rsidRDefault="0029702C"/>
    <w:p w:rsidR="0029702C" w:rsidRPr="00DF1D06" w:rsidRDefault="0029702C"/>
    <w:p w:rsidR="0029702C" w:rsidRPr="00DF1D06" w:rsidRDefault="0029702C"/>
    <w:p w:rsidR="0029702C" w:rsidRPr="00DF1D06" w:rsidRDefault="0029702C" w:rsidP="0029702C">
      <w:pPr>
        <w:jc w:val="center"/>
      </w:pPr>
      <w:r w:rsidRPr="00DF1D06">
        <w:t xml:space="preserve">w postępowaniu o udzielenie zamówienia publicznego prowadzonego w trybie przetargu nieograniczonego o wartości szacunkowej poniżej progów ustalonych na podstawie </w:t>
      </w:r>
      <w:r w:rsidRPr="00DF1D06">
        <w:br/>
        <w:t>art. 11 ust. 8 ustawy Prawo Zamówień Publicznych</w:t>
      </w:r>
    </w:p>
    <w:p w:rsidR="0029702C" w:rsidRPr="00DF1D06" w:rsidRDefault="0029702C"/>
    <w:p w:rsidR="0029702C" w:rsidRPr="00DF1D06" w:rsidRDefault="0029702C"/>
    <w:p w:rsidR="0029702C" w:rsidRPr="00DF1D06" w:rsidRDefault="0029702C">
      <w:pPr>
        <w:rPr>
          <w:b/>
        </w:rPr>
      </w:pPr>
    </w:p>
    <w:p w:rsidR="0029702C" w:rsidRPr="009A2104" w:rsidRDefault="0029702C" w:rsidP="009A2104">
      <w:pPr>
        <w:jc w:val="center"/>
      </w:pPr>
      <w:r w:rsidRPr="00DF1D06">
        <w:rPr>
          <w:b/>
        </w:rPr>
        <w:t>„</w:t>
      </w:r>
      <w:r w:rsidR="009A2104">
        <w:rPr>
          <w:b/>
        </w:rPr>
        <w:t>P</w:t>
      </w:r>
      <w:r w:rsidR="009A2104" w:rsidRPr="00655125">
        <w:rPr>
          <w:b/>
        </w:rPr>
        <w:t>rzebudow</w:t>
      </w:r>
      <w:r w:rsidR="009A2104">
        <w:rPr>
          <w:b/>
        </w:rPr>
        <w:t>a</w:t>
      </w:r>
      <w:r w:rsidR="009A2104" w:rsidRPr="00655125">
        <w:rPr>
          <w:b/>
        </w:rPr>
        <w:t xml:space="preserve"> budynku świetlicy i ochotniczej </w:t>
      </w:r>
      <w:r w:rsidR="009A2104">
        <w:rPr>
          <w:b/>
        </w:rPr>
        <w:t xml:space="preserve">straży pożarnej </w:t>
      </w:r>
      <w:r w:rsidR="009A2104">
        <w:rPr>
          <w:b/>
        </w:rPr>
        <w:br/>
        <w:t xml:space="preserve">wraz z </w:t>
      </w:r>
      <w:r w:rsidR="009A2104" w:rsidRPr="00655125">
        <w:rPr>
          <w:b/>
        </w:rPr>
        <w:t xml:space="preserve">zagospodarowaniem działki wokół budynku w </w:t>
      </w:r>
      <w:r w:rsidR="009A2104" w:rsidRPr="009A2104">
        <w:rPr>
          <w:b/>
        </w:rPr>
        <w:t xml:space="preserve">Komornikach, </w:t>
      </w:r>
      <w:r w:rsidR="009A2104">
        <w:rPr>
          <w:b/>
        </w:rPr>
        <w:t>g</w:t>
      </w:r>
      <w:r w:rsidR="009A2104" w:rsidRPr="009A2104">
        <w:rPr>
          <w:b/>
        </w:rPr>
        <w:t>mina Kleszczewo</w:t>
      </w:r>
      <w:r w:rsidRPr="00DF1D06">
        <w:rPr>
          <w:b/>
        </w:rPr>
        <w:t>”</w:t>
      </w:r>
    </w:p>
    <w:p w:rsidR="0029702C" w:rsidRPr="00DF1D06" w:rsidRDefault="0029702C"/>
    <w:p w:rsidR="0029702C" w:rsidRPr="00DF1D06" w:rsidRDefault="0029702C"/>
    <w:p w:rsidR="0029702C" w:rsidRPr="00DF1D06" w:rsidRDefault="0029702C"/>
    <w:p w:rsidR="0029702C" w:rsidRPr="00DF1D06" w:rsidRDefault="0029702C"/>
    <w:p w:rsidR="0029702C" w:rsidRPr="00DF1D06" w:rsidRDefault="0029702C"/>
    <w:p w:rsidR="0029702C" w:rsidRDefault="0029702C" w:rsidP="0029702C">
      <w:pPr>
        <w:jc w:val="center"/>
      </w:pPr>
    </w:p>
    <w:p w:rsidR="004D7D7F" w:rsidRDefault="004D7D7F" w:rsidP="0029702C">
      <w:pPr>
        <w:jc w:val="center"/>
      </w:pPr>
    </w:p>
    <w:p w:rsidR="004D7D7F" w:rsidRPr="00DF1D06" w:rsidRDefault="004D7D7F" w:rsidP="0029702C">
      <w:pPr>
        <w:jc w:val="center"/>
      </w:pPr>
    </w:p>
    <w:p w:rsidR="0029702C" w:rsidRPr="00DF1D06" w:rsidRDefault="0029702C" w:rsidP="0029702C">
      <w:pPr>
        <w:jc w:val="center"/>
      </w:pPr>
    </w:p>
    <w:p w:rsidR="0029702C" w:rsidRPr="00DF1D06" w:rsidRDefault="0029702C" w:rsidP="0029702C">
      <w:pPr>
        <w:jc w:val="center"/>
        <w:rPr>
          <w:b/>
        </w:rPr>
      </w:pPr>
    </w:p>
    <w:p w:rsidR="0029702C" w:rsidRPr="00DF1D06" w:rsidRDefault="0029702C" w:rsidP="0029702C">
      <w:pPr>
        <w:jc w:val="center"/>
        <w:rPr>
          <w:b/>
        </w:rPr>
      </w:pPr>
      <w:r w:rsidRPr="00DF1D06">
        <w:rPr>
          <w:b/>
        </w:rPr>
        <w:t xml:space="preserve">Zadanie jest dofinansowane w ramach </w:t>
      </w:r>
      <w:r w:rsidR="00D72093" w:rsidRPr="00DF1D06">
        <w:rPr>
          <w:b/>
          <w:shd w:val="clear" w:color="auto" w:fill="FFFFFF"/>
        </w:rPr>
        <w:t>Regionalnego Programu Operacyjnego Województwa Wielkopolskiego na lata 2014-2020 ze środków Europejskiego Funduszu Rozwoju Regionalnego (EFRR)</w:t>
      </w: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Pr="00DF1D06" w:rsidRDefault="0029702C" w:rsidP="0029702C">
      <w:pPr>
        <w:jc w:val="center"/>
        <w:rPr>
          <w:b/>
        </w:rPr>
      </w:pPr>
    </w:p>
    <w:p w:rsidR="0029702C" w:rsidRDefault="0029702C" w:rsidP="0048508F">
      <w:pPr>
        <w:jc w:val="center"/>
        <w:rPr>
          <w:b/>
        </w:rPr>
      </w:pPr>
      <w:r w:rsidRPr="00DF1D06">
        <w:rPr>
          <w:b/>
        </w:rPr>
        <w:lastRenderedPageBreak/>
        <w:t>§ 1 - ZAMAWIAJĄCY I TRYB POSTĘPOWANIA</w:t>
      </w:r>
    </w:p>
    <w:p w:rsidR="00DE2AE2" w:rsidRPr="00DF1D06" w:rsidRDefault="00DE2AE2" w:rsidP="0048508F">
      <w:pPr>
        <w:jc w:val="center"/>
        <w:rPr>
          <w:b/>
        </w:rPr>
      </w:pPr>
    </w:p>
    <w:p w:rsidR="0029702C" w:rsidRPr="00DF1D06" w:rsidRDefault="0029702C" w:rsidP="00265C07">
      <w:pPr>
        <w:numPr>
          <w:ilvl w:val="0"/>
          <w:numId w:val="1"/>
        </w:numPr>
        <w:spacing w:before="100" w:beforeAutospacing="1" w:after="100" w:afterAutospacing="1"/>
        <w:contextualSpacing/>
        <w:jc w:val="both"/>
      </w:pPr>
      <w:r w:rsidRPr="00DF1D06">
        <w:t>Zamawiającym jest Gmin</w:t>
      </w:r>
      <w:r w:rsidR="00A616B6" w:rsidRPr="00DF1D06">
        <w:t>a</w:t>
      </w:r>
      <w:r w:rsidRPr="00DF1D06">
        <w:t xml:space="preserve"> Kleszczewo, w imieniu której postępowanie prowadzi: Wójt Gminy Kleszczewo, ul</w:t>
      </w:r>
      <w:r w:rsidR="00E2379D" w:rsidRPr="00DF1D06">
        <w:t>.</w:t>
      </w:r>
      <w:r w:rsidRPr="00DF1D06">
        <w:t xml:space="preserve"> Poznańska 4, 63-005 Kleszczewo</w:t>
      </w:r>
      <w:r w:rsidR="00A616B6" w:rsidRPr="00DF1D06">
        <w:t xml:space="preserve">, </w:t>
      </w:r>
      <w:r w:rsidR="00110C50" w:rsidRPr="00DF1D06">
        <w:t xml:space="preserve">tel. 61 817 60 17, </w:t>
      </w:r>
      <w:r w:rsidR="00265C07">
        <w:br/>
        <w:t xml:space="preserve">61 </w:t>
      </w:r>
      <w:r w:rsidR="00110C50" w:rsidRPr="00DF1D06">
        <w:t>817 60 20, 61 817 60 33,fax. 61 817 61 84</w:t>
      </w:r>
      <w:r w:rsidR="00A616B6" w:rsidRPr="00DF1D06">
        <w:t xml:space="preserve">, strona </w:t>
      </w:r>
      <w:hyperlink r:id="rId8" w:history="1">
        <w:r w:rsidR="00B46E3C" w:rsidRPr="00DF1D06">
          <w:rPr>
            <w:rStyle w:val="Hipercze"/>
          </w:rPr>
          <w:t>www.kleszczewo.pl</w:t>
        </w:r>
      </w:hyperlink>
      <w:r w:rsidR="00A616B6" w:rsidRPr="00DF1D06">
        <w:t xml:space="preserve">, e-mail: </w:t>
      </w:r>
      <w:hyperlink r:id="rId9" w:history="1">
        <w:r w:rsidR="00B46E3C" w:rsidRPr="00DF1D06">
          <w:rPr>
            <w:rStyle w:val="Hipercze"/>
          </w:rPr>
          <w:t>urzad@kleszczewo.pl</w:t>
        </w:r>
      </w:hyperlink>
      <w:r w:rsidRPr="00DF1D06">
        <w:t xml:space="preserve">, godz. urzędowania: poniedziałek </w:t>
      </w:r>
      <w:r w:rsidR="00A616B6" w:rsidRPr="00DF1D06">
        <w:t xml:space="preserve">8:00 – 16:00, wtorek </w:t>
      </w:r>
      <w:r w:rsidR="00E3624B">
        <w:t>–</w:t>
      </w:r>
      <w:r w:rsidR="00A616B6" w:rsidRPr="00DF1D06">
        <w:t xml:space="preserve"> piątek</w:t>
      </w:r>
      <w:r w:rsidR="00E3624B">
        <w:t xml:space="preserve"> </w:t>
      </w:r>
      <w:r w:rsidR="00A616B6" w:rsidRPr="00DF1D06">
        <w:t>7:00 – 15:00.</w:t>
      </w:r>
    </w:p>
    <w:p w:rsidR="00A616B6" w:rsidRPr="00DF1D06" w:rsidRDefault="0029702C" w:rsidP="00A616B6">
      <w:pPr>
        <w:numPr>
          <w:ilvl w:val="0"/>
          <w:numId w:val="1"/>
        </w:numPr>
        <w:jc w:val="both"/>
      </w:pPr>
      <w:r w:rsidRPr="00DF1D06">
        <w:t>Podstawa prawna udzielenia zamówienia publicznego: art. 10 ust. 1 oraz art. 39-46 ustawy Prawo zamówień publicznych (</w:t>
      </w:r>
      <w:r w:rsidR="001F646D" w:rsidRPr="00DF1D06">
        <w:t>Dz. U. z 20</w:t>
      </w:r>
      <w:r w:rsidR="001F646D">
        <w:t>19</w:t>
      </w:r>
      <w:r w:rsidR="001F646D" w:rsidRPr="00DF1D06">
        <w:t xml:space="preserve"> r. poz. </w:t>
      </w:r>
      <w:r w:rsidR="001F646D">
        <w:t>1843</w:t>
      </w:r>
      <w:r w:rsidR="001F646D" w:rsidRPr="00DF1D06">
        <w:t xml:space="preserve"> ze zm</w:t>
      </w:r>
      <w:r w:rsidRPr="00DF1D06">
        <w:t xml:space="preserve">). </w:t>
      </w:r>
    </w:p>
    <w:p w:rsidR="00A616B6" w:rsidRPr="00B91903" w:rsidRDefault="0029702C" w:rsidP="00B91903">
      <w:pPr>
        <w:ind w:left="708"/>
        <w:jc w:val="both"/>
      </w:pPr>
      <w:r w:rsidRPr="00DF1D06">
        <w:t xml:space="preserve">Nazwa postępowania nadana przez Zamawiającego: </w:t>
      </w:r>
      <w:r w:rsidR="00A616B6" w:rsidRPr="00DF1D06">
        <w:rPr>
          <w:b/>
        </w:rPr>
        <w:t>„</w:t>
      </w:r>
      <w:r w:rsidR="00B91903">
        <w:rPr>
          <w:b/>
        </w:rPr>
        <w:t>Przebudowa</w:t>
      </w:r>
      <w:r w:rsidR="00B91903" w:rsidRPr="00655125">
        <w:rPr>
          <w:b/>
        </w:rPr>
        <w:t xml:space="preserve"> budynku świetlicy i ochotniczej straży pożarnej wraz z zagospodarowaniem działki wokół budynku w Komornikach</w:t>
      </w:r>
      <w:r w:rsidR="00B91903" w:rsidRPr="00B91903">
        <w:rPr>
          <w:b/>
        </w:rPr>
        <w:t>, Gmina Kleszczewo</w:t>
      </w:r>
      <w:r w:rsidR="00B91903">
        <w:rPr>
          <w:b/>
        </w:rPr>
        <w:t>”</w:t>
      </w:r>
      <w:r w:rsidR="00B91903">
        <w:t>.</w:t>
      </w:r>
    </w:p>
    <w:p w:rsidR="0029702C" w:rsidRPr="00DF1D06" w:rsidRDefault="0029702C" w:rsidP="0029702C">
      <w:pPr>
        <w:numPr>
          <w:ilvl w:val="0"/>
          <w:numId w:val="1"/>
        </w:numPr>
        <w:jc w:val="both"/>
      </w:pPr>
      <w:r w:rsidRPr="00DF1D06">
        <w:t>Rodzaj zamówienia: robot</w:t>
      </w:r>
      <w:r w:rsidR="00171BC9" w:rsidRPr="00DF1D06">
        <w:t>y</w:t>
      </w:r>
      <w:r w:rsidRPr="00DF1D06">
        <w:t xml:space="preserve"> budowlan</w:t>
      </w:r>
      <w:r w:rsidR="00171BC9" w:rsidRPr="00DF1D06">
        <w:t>e</w:t>
      </w:r>
      <w:r w:rsidRPr="00DF1D06">
        <w:t xml:space="preserve">. </w:t>
      </w:r>
    </w:p>
    <w:p w:rsidR="0029702C" w:rsidRPr="00DF1D06" w:rsidRDefault="0029702C" w:rsidP="0029702C">
      <w:pPr>
        <w:numPr>
          <w:ilvl w:val="0"/>
          <w:numId w:val="1"/>
        </w:numPr>
        <w:jc w:val="both"/>
      </w:pPr>
      <w:r w:rsidRPr="00DF1D06">
        <w:t>Specyfikacja Istotnych Warunków Zamówienia została udostępniona na stroni</w:t>
      </w:r>
      <w:r w:rsidR="00A616B6" w:rsidRPr="00DF1D06">
        <w:t>e internetowe</w:t>
      </w:r>
      <w:r w:rsidR="00B46E3C" w:rsidRPr="00DF1D06">
        <w:t>j:</w:t>
      </w:r>
      <w:r w:rsidR="00E3624B">
        <w:t xml:space="preserve"> </w:t>
      </w:r>
      <w:r w:rsidR="00110C50" w:rsidRPr="00DF1D06">
        <w:t>bip.kleszczewo.</w:t>
      </w:r>
      <w:r w:rsidR="009A2104">
        <w:t>pl</w:t>
      </w:r>
      <w:r w:rsidR="00B46E3C" w:rsidRPr="00DF1D06">
        <w:t>.</w:t>
      </w:r>
      <w:r w:rsidR="00E3624B">
        <w:t xml:space="preserve"> </w:t>
      </w:r>
      <w:r w:rsidRPr="00DF1D06">
        <w:t>Specyfikacj</w:t>
      </w:r>
      <w:r w:rsidR="00E3624B">
        <w:t xml:space="preserve">ę Istotnych Warunków Zamówienia </w:t>
      </w:r>
      <w:r w:rsidRPr="00DF1D06">
        <w:t xml:space="preserve">można uzyskać pod adresem: Urząd </w:t>
      </w:r>
      <w:r w:rsidR="00A616B6" w:rsidRPr="00DF1D06">
        <w:t xml:space="preserve">Gminy </w:t>
      </w:r>
      <w:r w:rsidRPr="00DF1D06">
        <w:t>w</w:t>
      </w:r>
      <w:r w:rsidR="00A616B6" w:rsidRPr="00DF1D06">
        <w:t xml:space="preserve"> Kleszczewie</w:t>
      </w:r>
      <w:r w:rsidRPr="00DF1D06">
        <w:t xml:space="preserve">, ul. </w:t>
      </w:r>
      <w:r w:rsidR="00A616B6" w:rsidRPr="00DF1D06">
        <w:t xml:space="preserve">Poznańska 4, 63-005 Kleszczewo, pok. </w:t>
      </w:r>
      <w:r w:rsidR="00110C50" w:rsidRPr="00DF1D06">
        <w:t>4.</w:t>
      </w:r>
    </w:p>
    <w:p w:rsidR="0029702C" w:rsidRPr="00DF1D06" w:rsidRDefault="0029702C" w:rsidP="0029702C">
      <w:pPr>
        <w:numPr>
          <w:ilvl w:val="0"/>
          <w:numId w:val="1"/>
        </w:numPr>
        <w:jc w:val="both"/>
      </w:pPr>
      <w:r w:rsidRPr="00DF1D06">
        <w:t xml:space="preserve">Znak </w:t>
      </w:r>
      <w:r w:rsidRPr="004D7D7F">
        <w:t>postępowania:</w:t>
      </w:r>
      <w:r w:rsidR="00E3624B">
        <w:t xml:space="preserve"> </w:t>
      </w:r>
      <w:r w:rsidR="00110C50" w:rsidRPr="004D7D7F">
        <w:rPr>
          <w:b/>
        </w:rPr>
        <w:t>ZP.271.</w:t>
      </w:r>
      <w:r w:rsidR="004D7D7F" w:rsidRPr="004D7D7F">
        <w:rPr>
          <w:b/>
        </w:rPr>
        <w:t>21</w:t>
      </w:r>
      <w:r w:rsidR="003F2F11" w:rsidRPr="004D7D7F">
        <w:rPr>
          <w:b/>
        </w:rPr>
        <w:t>.2020</w:t>
      </w:r>
      <w:r w:rsidR="00B46E3C" w:rsidRPr="004D7D7F">
        <w:rPr>
          <w:b/>
        </w:rPr>
        <w:t>.</w:t>
      </w:r>
    </w:p>
    <w:p w:rsidR="0029702C" w:rsidRPr="00DF1D06" w:rsidRDefault="0029702C" w:rsidP="0029702C">
      <w:pPr>
        <w:numPr>
          <w:ilvl w:val="0"/>
          <w:numId w:val="1"/>
        </w:numPr>
        <w:jc w:val="both"/>
        <w:rPr>
          <w:b/>
        </w:rPr>
      </w:pPr>
      <w:r w:rsidRPr="00DF1D06">
        <w:t xml:space="preserve">Podstawa prawna opracowania specyfikacji istotnych warunków zamówienia:  </w:t>
      </w:r>
    </w:p>
    <w:p w:rsidR="0029702C" w:rsidRPr="00DF1D06" w:rsidRDefault="0029702C" w:rsidP="0029702C">
      <w:pPr>
        <w:numPr>
          <w:ilvl w:val="0"/>
          <w:numId w:val="2"/>
        </w:numPr>
        <w:jc w:val="both"/>
        <w:rPr>
          <w:b/>
        </w:rPr>
      </w:pPr>
      <w:r w:rsidRPr="00DF1D06">
        <w:t>Ujednolicony tekst Ustawy z dnia 29 stycznia 2004 r. – Prawo zamówień publicznych (</w:t>
      </w:r>
      <w:r w:rsidR="00EE50BC" w:rsidRPr="00DF1D06">
        <w:t>Dz. U. z 20</w:t>
      </w:r>
      <w:r w:rsidR="00144C3E">
        <w:t>19</w:t>
      </w:r>
      <w:r w:rsidR="00EE50BC" w:rsidRPr="00DF1D06">
        <w:t xml:space="preserve"> r. poz. </w:t>
      </w:r>
      <w:r w:rsidR="00144C3E">
        <w:t>1843</w:t>
      </w:r>
      <w:r w:rsidR="00EE50BC" w:rsidRPr="00DF1D06">
        <w:t xml:space="preserve"> ze zm.) </w:t>
      </w:r>
      <w:r w:rsidRPr="00DF1D06">
        <w:t>zwan</w:t>
      </w:r>
      <w:r w:rsidR="00B4436C">
        <w:t>y</w:t>
      </w:r>
      <w:r w:rsidRPr="00DF1D06">
        <w:t xml:space="preserve"> dalej: ustawą pzp,  </w:t>
      </w:r>
    </w:p>
    <w:p w:rsidR="0029702C" w:rsidRPr="00DF1D06" w:rsidRDefault="0029702C" w:rsidP="0029702C">
      <w:pPr>
        <w:numPr>
          <w:ilvl w:val="0"/>
          <w:numId w:val="2"/>
        </w:numPr>
        <w:jc w:val="both"/>
        <w:rPr>
          <w:b/>
        </w:rPr>
      </w:pPr>
      <w:r w:rsidRPr="00DF1D06">
        <w:t xml:space="preserve">Rozporządzenie Ministra Rozwoju z dnia 26 lipca 2016 r. w sprawie rodzaju dokumentów, jakich może żądać zamawiający od wykonawcy w postępowaniu </w:t>
      </w:r>
      <w:r w:rsidR="00B4436C">
        <w:br/>
      </w:r>
      <w:r w:rsidRPr="00DF1D06">
        <w:t>o udzielenie zamówienia (Dz. U. z 2016 r., poz. 1126),</w:t>
      </w:r>
    </w:p>
    <w:p w:rsidR="0029702C" w:rsidRPr="00DF1D06" w:rsidRDefault="0029702C" w:rsidP="0029702C">
      <w:pPr>
        <w:numPr>
          <w:ilvl w:val="0"/>
          <w:numId w:val="2"/>
        </w:numPr>
        <w:jc w:val="both"/>
        <w:rPr>
          <w:b/>
        </w:rPr>
      </w:pPr>
      <w:r w:rsidRPr="00DF1D06">
        <w:t>Rozporządzenie Prezesa Rady Ministrów z dnia 28 grudnia 2017 r. w sprawie średniego kursu złotego w stosunku do euro</w:t>
      </w:r>
      <w:r w:rsidR="00B4436C">
        <w:t>,</w:t>
      </w:r>
      <w:r w:rsidRPr="00DF1D06">
        <w:t xml:space="preserve"> stanowiącego podstawę przeliczania wartości zam</w:t>
      </w:r>
      <w:r w:rsidR="00B4436C">
        <w:t>ówień publicznych (Dz. U. z 2019</w:t>
      </w:r>
      <w:r w:rsidRPr="00DF1D06">
        <w:t xml:space="preserve"> r. poz. 24</w:t>
      </w:r>
      <w:r w:rsidR="00B4436C">
        <w:t>53</w:t>
      </w:r>
      <w:r w:rsidRPr="00DF1D06">
        <w:t>),</w:t>
      </w:r>
    </w:p>
    <w:p w:rsidR="0029702C" w:rsidRPr="00DF1D06" w:rsidRDefault="0029702C" w:rsidP="0029702C">
      <w:pPr>
        <w:numPr>
          <w:ilvl w:val="0"/>
          <w:numId w:val="2"/>
        </w:numPr>
        <w:jc w:val="both"/>
        <w:rPr>
          <w:b/>
        </w:rPr>
      </w:pPr>
      <w:r w:rsidRPr="00DF1D06">
        <w:t>Rozporządzenie Ministra Rozwoju z dnia 26 lipca 2016 r. w sprawie wykazu robót budowlanych (Dz. U. z 2016 r. poz. 1125),</w:t>
      </w:r>
    </w:p>
    <w:p w:rsidR="0029702C" w:rsidRPr="00DF1D06" w:rsidRDefault="0029702C" w:rsidP="0029702C">
      <w:pPr>
        <w:numPr>
          <w:ilvl w:val="0"/>
          <w:numId w:val="2"/>
        </w:numPr>
        <w:jc w:val="both"/>
        <w:rPr>
          <w:b/>
        </w:rPr>
      </w:pPr>
      <w:r w:rsidRPr="00DF1D06">
        <w:t>Ustawa z dnia 16 lutego 2007 r. o ochronie konkuren</w:t>
      </w:r>
      <w:r w:rsidR="00EC43FB" w:rsidRPr="00DF1D06">
        <w:t xml:space="preserve">cji i konsumentów (Dz. U. </w:t>
      </w:r>
      <w:r w:rsidR="008A4EEF">
        <w:br/>
      </w:r>
      <w:r w:rsidR="00EC43FB" w:rsidRPr="00DF1D06">
        <w:t>z 20</w:t>
      </w:r>
      <w:r w:rsidR="008A4EEF">
        <w:t>20</w:t>
      </w:r>
      <w:r w:rsidR="00EC43FB" w:rsidRPr="00DF1D06">
        <w:t xml:space="preserve"> r. poz. </w:t>
      </w:r>
      <w:r w:rsidR="008A4EEF">
        <w:t>1076</w:t>
      </w:r>
      <w:r w:rsidRPr="00DF1D06">
        <w:t xml:space="preserve"> ze zm.),</w:t>
      </w:r>
    </w:p>
    <w:p w:rsidR="0029702C" w:rsidRPr="003540BE" w:rsidRDefault="0029702C" w:rsidP="0029702C">
      <w:pPr>
        <w:numPr>
          <w:ilvl w:val="0"/>
          <w:numId w:val="2"/>
        </w:numPr>
        <w:jc w:val="both"/>
        <w:rPr>
          <w:b/>
        </w:rPr>
      </w:pPr>
      <w:r w:rsidRPr="003540BE">
        <w:t>Ustawa z dnia 7 lipca 1994 r</w:t>
      </w:r>
      <w:r w:rsidR="00EC43FB" w:rsidRPr="003540BE">
        <w:t xml:space="preserve">. Prawo budowlane (Dz. U. z </w:t>
      </w:r>
      <w:r w:rsidR="003540BE" w:rsidRPr="003540BE">
        <w:t>2020</w:t>
      </w:r>
      <w:r w:rsidR="00EC43FB" w:rsidRPr="003540BE">
        <w:t xml:space="preserve"> r., poz. 1</w:t>
      </w:r>
      <w:r w:rsidR="003540BE" w:rsidRPr="003540BE">
        <w:t>333</w:t>
      </w:r>
      <w:r w:rsidRPr="003540BE">
        <w:t>),</w:t>
      </w:r>
    </w:p>
    <w:p w:rsidR="0029702C" w:rsidRPr="00DF1D06" w:rsidRDefault="0029702C" w:rsidP="0029702C">
      <w:pPr>
        <w:numPr>
          <w:ilvl w:val="0"/>
          <w:numId w:val="2"/>
        </w:numPr>
        <w:jc w:val="both"/>
        <w:rPr>
          <w:b/>
        </w:rPr>
      </w:pPr>
      <w:r w:rsidRPr="00DF1D06">
        <w:t>Ustawa z dnia 23 kwietnia 1964 r. Kodeks cywilny (Dz</w:t>
      </w:r>
      <w:r w:rsidR="00EC43FB" w:rsidRPr="00DF1D06">
        <w:t>. U. z 20</w:t>
      </w:r>
      <w:r w:rsidR="003540BE">
        <w:t>20</w:t>
      </w:r>
      <w:r w:rsidR="00EC43FB" w:rsidRPr="00DF1D06">
        <w:t xml:space="preserve"> r., poz. 1</w:t>
      </w:r>
      <w:r w:rsidR="003540BE">
        <w:t>740</w:t>
      </w:r>
      <w:r w:rsidRPr="00DF1D06">
        <w:t>).</w:t>
      </w:r>
    </w:p>
    <w:p w:rsidR="00A616B6" w:rsidRPr="00DF1D06" w:rsidRDefault="00A616B6" w:rsidP="00A616B6">
      <w:pPr>
        <w:jc w:val="both"/>
      </w:pPr>
    </w:p>
    <w:p w:rsidR="00A616B6" w:rsidRDefault="00A616B6" w:rsidP="0048508F">
      <w:pPr>
        <w:jc w:val="center"/>
        <w:rPr>
          <w:b/>
        </w:rPr>
      </w:pPr>
      <w:r w:rsidRPr="00DF1D06">
        <w:rPr>
          <w:b/>
        </w:rPr>
        <w:t>§ 2 - POSTANOWIENIA OGÓLNE</w:t>
      </w:r>
    </w:p>
    <w:p w:rsidR="00DE2AE2" w:rsidRPr="00DF1D06" w:rsidRDefault="00DE2AE2" w:rsidP="0048508F">
      <w:pPr>
        <w:jc w:val="center"/>
        <w:rPr>
          <w:b/>
        </w:rPr>
      </w:pPr>
    </w:p>
    <w:p w:rsidR="00A616B6" w:rsidRPr="00DF1D06" w:rsidRDefault="00A616B6" w:rsidP="00A616B6">
      <w:pPr>
        <w:numPr>
          <w:ilvl w:val="0"/>
          <w:numId w:val="3"/>
        </w:numPr>
        <w:jc w:val="both"/>
      </w:pPr>
      <w:r w:rsidRPr="00DF1D06">
        <w:t xml:space="preserve">Zamawiający nie dopuszcza składania ofert częściowych. </w:t>
      </w:r>
    </w:p>
    <w:p w:rsidR="00A616B6" w:rsidRPr="00DF1D06" w:rsidRDefault="00A616B6" w:rsidP="00A616B6">
      <w:pPr>
        <w:numPr>
          <w:ilvl w:val="0"/>
          <w:numId w:val="3"/>
        </w:numPr>
        <w:jc w:val="both"/>
      </w:pPr>
      <w:r w:rsidRPr="00DF1D06">
        <w:t xml:space="preserve">Zamawiający nie dopuszcza składania ofert wariantowych. </w:t>
      </w:r>
    </w:p>
    <w:p w:rsidR="005917CA" w:rsidRPr="00DF1D06" w:rsidRDefault="00C2482A" w:rsidP="005917CA">
      <w:pPr>
        <w:numPr>
          <w:ilvl w:val="0"/>
          <w:numId w:val="3"/>
        </w:numPr>
        <w:jc w:val="both"/>
      </w:pPr>
      <w:r>
        <w:t xml:space="preserve">Zamawiający </w:t>
      </w:r>
      <w:r w:rsidR="00832275" w:rsidRPr="00DF1D06">
        <w:t>przewiduje udz</w:t>
      </w:r>
      <w:r>
        <w:t>ielenie zamówień polegających</w:t>
      </w:r>
      <w:r w:rsidR="00832275" w:rsidRPr="00DF1D06">
        <w:t xml:space="preserve"> na powtórzeniu p</w:t>
      </w:r>
      <w:r>
        <w:t xml:space="preserve">odobnych robót budowlanych w </w:t>
      </w:r>
      <w:r w:rsidR="00832275" w:rsidRPr="00DF1D06">
        <w:t>oparc</w:t>
      </w:r>
      <w:r>
        <w:t xml:space="preserve">iu o art. 67 ust. 1 pkt. </w:t>
      </w:r>
      <w:r w:rsidR="00832275" w:rsidRPr="00DF1D06">
        <w:t>6 ustawy PZP (</w:t>
      </w:r>
      <w:r>
        <w:t>t.j.</w:t>
      </w:r>
      <w:r w:rsidR="00E3624B">
        <w:t xml:space="preserve"> </w:t>
      </w:r>
      <w:r>
        <w:t>Dz. U. z 2019</w:t>
      </w:r>
      <w:r w:rsidR="00EE50BC" w:rsidRPr="00DF1D06">
        <w:t xml:space="preserve"> r. poz. 1</w:t>
      </w:r>
      <w:r>
        <w:t>843</w:t>
      </w:r>
      <w:r w:rsidR="00EE50BC" w:rsidRPr="00DF1D06">
        <w:t xml:space="preserve"> ze zm.), </w:t>
      </w:r>
      <w:r w:rsidR="009E7F6D">
        <w:t xml:space="preserve">do wysokości </w:t>
      </w:r>
      <w:r w:rsidR="004D7D7F">
        <w:t>3</w:t>
      </w:r>
      <w:r w:rsidR="009E7F6D">
        <w:t>0</w:t>
      </w:r>
      <w:r>
        <w:t xml:space="preserve">% wartości </w:t>
      </w:r>
      <w:r w:rsidR="00832275" w:rsidRPr="00DF1D06">
        <w:t xml:space="preserve">zamówienia podstawowego </w:t>
      </w:r>
      <w:r>
        <w:br/>
      </w:r>
      <w:r w:rsidR="00832275" w:rsidRPr="00DF1D06">
        <w:t xml:space="preserve">i </w:t>
      </w:r>
      <w:r>
        <w:t>zgodnych z przedmiotem</w:t>
      </w:r>
      <w:r w:rsidR="00832275" w:rsidRPr="00DF1D06">
        <w:t xml:space="preserve"> tego zamówienia. Zamówienie będzie mogł</w:t>
      </w:r>
      <w:r>
        <w:t>o być udzielone w przypadku,</w:t>
      </w:r>
      <w:r w:rsidR="00832275" w:rsidRPr="00DF1D06">
        <w:t xml:space="preserve"> gdy Zamawiający będzie dysponował środkami na jego realizację i na warunkach zgodnych z zamówieniem podstawowym.</w:t>
      </w:r>
    </w:p>
    <w:p w:rsidR="00A616B6" w:rsidRPr="00DF1D06" w:rsidRDefault="00A616B6" w:rsidP="005917CA">
      <w:pPr>
        <w:numPr>
          <w:ilvl w:val="0"/>
          <w:numId w:val="3"/>
        </w:numPr>
        <w:jc w:val="both"/>
      </w:pPr>
      <w:r w:rsidRPr="00DF1D06">
        <w:t>Zam</w:t>
      </w:r>
      <w:r w:rsidR="00B21E99">
        <w:t>awiający przewiduje zastosowanie</w:t>
      </w:r>
      <w:r w:rsidRPr="00DF1D06">
        <w:t xml:space="preserve"> procedury, o której mowa w art. 24aa ust. 1 ustawy pzp</w:t>
      </w:r>
      <w:r w:rsidR="00EE0FE1" w:rsidRPr="00DF1D06">
        <w:t xml:space="preserve">, tzn. Zamawiający najpierw dokona oceny ofert, a następnie zbada, czy Wykonawca, którego oferta została oceniona jako najkorzystniejsza, nie podlega wykluczeniu oraz spełnia warunki udziału w postępowaniu. W przypadku uchylenia się wybranego Wykonawcy od zawarcia umowy lub braku wniesienia prze niego </w:t>
      </w:r>
      <w:r w:rsidR="00EE0FE1" w:rsidRPr="00DF1D06">
        <w:lastRenderedPageBreak/>
        <w:t>zabezpieczenia należytego wykonania umowy Zamawiający może zbadać następną najwyżej ocenioną ofertę spośród pozostałych ofert.</w:t>
      </w:r>
    </w:p>
    <w:p w:rsidR="00A616B6" w:rsidRPr="00DF1D06" w:rsidRDefault="00A616B6" w:rsidP="00A616B6">
      <w:pPr>
        <w:numPr>
          <w:ilvl w:val="0"/>
          <w:numId w:val="3"/>
        </w:numPr>
        <w:jc w:val="both"/>
      </w:pPr>
      <w:r w:rsidRPr="00DF1D06">
        <w:t xml:space="preserve">Zamawiający nie przewiduje zawarcia umowy ramowej. </w:t>
      </w:r>
    </w:p>
    <w:p w:rsidR="00A616B6" w:rsidRPr="00DF1D06" w:rsidRDefault="00A616B6" w:rsidP="00A616B6">
      <w:pPr>
        <w:numPr>
          <w:ilvl w:val="0"/>
          <w:numId w:val="3"/>
        </w:numPr>
        <w:jc w:val="both"/>
      </w:pPr>
      <w:r w:rsidRPr="00DF1D06">
        <w:t xml:space="preserve">Zamawiający nie przewiduje ustanowienia dynamicznego systemu zakupów. </w:t>
      </w:r>
    </w:p>
    <w:p w:rsidR="00A616B6" w:rsidRPr="00DF1D06" w:rsidRDefault="00A616B6" w:rsidP="00A616B6">
      <w:pPr>
        <w:numPr>
          <w:ilvl w:val="0"/>
          <w:numId w:val="3"/>
        </w:numPr>
        <w:jc w:val="both"/>
      </w:pPr>
      <w:r w:rsidRPr="00DF1D06">
        <w:t xml:space="preserve">Zamawiający nie przewiduje wyboru najkorzystniejszej oferty z zastosowaniem aukcji elektronicznej. </w:t>
      </w:r>
    </w:p>
    <w:p w:rsidR="00A616B6" w:rsidRPr="00DF1D06" w:rsidRDefault="00A616B6" w:rsidP="00A616B6">
      <w:pPr>
        <w:numPr>
          <w:ilvl w:val="0"/>
          <w:numId w:val="3"/>
        </w:numPr>
        <w:jc w:val="both"/>
      </w:pPr>
      <w:r w:rsidRPr="00DF1D06">
        <w:t xml:space="preserve">Zamawiający nie prowadził dialogu technicznego. </w:t>
      </w:r>
    </w:p>
    <w:p w:rsidR="002233D7" w:rsidRDefault="00A616B6" w:rsidP="002233D7">
      <w:pPr>
        <w:numPr>
          <w:ilvl w:val="0"/>
          <w:numId w:val="3"/>
        </w:numPr>
        <w:jc w:val="both"/>
      </w:pPr>
      <w:r w:rsidRPr="00DF1D06">
        <w:t xml:space="preserve">Zamawiający nie przewiduje udzielenia zaliczek na poczet wykonania zamówienia. </w:t>
      </w:r>
    </w:p>
    <w:p w:rsidR="00A616B6" w:rsidRPr="002233D7" w:rsidRDefault="002233D7" w:rsidP="002233D7">
      <w:pPr>
        <w:pStyle w:val="Akapitzlist"/>
        <w:numPr>
          <w:ilvl w:val="0"/>
          <w:numId w:val="3"/>
        </w:numPr>
        <w:jc w:val="both"/>
      </w:pPr>
      <w:r w:rsidRPr="002233D7">
        <w:t>Wskazane w dokumentach znaki towarowe, nazwy własne, itp. – stanowią wyłącznie wzorzec jakościowy, funkcjonalny, techniczny i technologiczny dot. przedmiotu zamówienia. We wszystkich przypadkach, w których ze względu na specyfikacje przedmiotu zamówienia wskazano pochodzenia, nazwy materiałów, urządzeń, oprogramowania, systemów lub ich pochodzenie, dopuszcza się stosowanie materiałów, urządzeń, oprogramowania, systemów równoważnych,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programami. Pojęcie równoważności znajduje również zastosowanie w przypadku, gdy Zamawiający opisał przedmiot zamówienia za pomocą norm, aprobat, specyfikacji technicznych i systemów odniesienia. Użyte w dokumentacji nazwy, które wskazują lub mogłyby kojarzyć się z producentem lub firmą, nie mają na celu preferowanie rozwiązań danego producenta lecz wskazanie na rozwiązanie, które powinien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 nr 3 do SIWZ. Wykonawca obowiązany jest udowodnić w ofercie równoważność oferowanych urządzeń, oprogramowania lub systemów</w:t>
      </w:r>
      <w:r>
        <w:t xml:space="preserve"> (art. 30 ust. 5 ustawy pzp)</w:t>
      </w:r>
      <w:r w:rsidRPr="002233D7">
        <w:t xml:space="preserve">. </w:t>
      </w:r>
    </w:p>
    <w:p w:rsidR="00A616B6" w:rsidRPr="00DF1D06" w:rsidRDefault="00A616B6" w:rsidP="00A616B6">
      <w:pPr>
        <w:numPr>
          <w:ilvl w:val="0"/>
          <w:numId w:val="3"/>
        </w:numPr>
        <w:jc w:val="both"/>
      </w:pPr>
      <w:r w:rsidRPr="00DF1D06">
        <w:t xml:space="preserve">Podane w opisach przedmiotu zamówienia nazwy własne nie mają na celu naruszenia art. 29 i art. 7 ustawy pzp, a mają jedynie za zadanie sprecyzowanie oczekiwań jakościowych Zamawiającego. </w:t>
      </w:r>
    </w:p>
    <w:p w:rsidR="00A616B6" w:rsidRPr="00DF1D06" w:rsidRDefault="00A616B6" w:rsidP="00A616B6">
      <w:pPr>
        <w:numPr>
          <w:ilvl w:val="0"/>
          <w:numId w:val="3"/>
        </w:numPr>
        <w:jc w:val="both"/>
      </w:pPr>
      <w:r w:rsidRPr="00DF1D06">
        <w:t xml:space="preserve">Wszelkie rozliczenia związane z realizacją zamówienia publicznego, którego dotyczy niniejsza SIWZ będą dokonywane w PLN. </w:t>
      </w:r>
    </w:p>
    <w:p w:rsidR="00A616B6" w:rsidRPr="00DF1D06" w:rsidRDefault="00A616B6" w:rsidP="00A616B6">
      <w:pPr>
        <w:numPr>
          <w:ilvl w:val="0"/>
          <w:numId w:val="3"/>
        </w:numPr>
        <w:jc w:val="both"/>
        <w:rPr>
          <w:b/>
        </w:rPr>
      </w:pPr>
      <w:r w:rsidRPr="00DF1D06">
        <w:t xml:space="preserve">Do przeliczenia wszelkich wartości występujących w innych walutach niż PLN Zamawiający jako kurs przeliczeniowy przyjmie średni kurs Narodowego Banku Polskiego (NBP) z dnia otwarcia ofert, przy czym średnie kursy dostępne są pod następującym adresem internetowym: </w:t>
      </w:r>
      <w:hyperlink r:id="rId10" w:history="1">
        <w:r w:rsidR="00E02D27" w:rsidRPr="00DF1D06">
          <w:rPr>
            <w:rStyle w:val="Hipercze"/>
          </w:rPr>
          <w:t>http://www.nbp.pl/home.aspx</w:t>
        </w:r>
      </w:hyperlink>
      <w:r w:rsidR="00BB00C8" w:rsidRPr="00DF1D06">
        <w:t>.</w:t>
      </w:r>
    </w:p>
    <w:p w:rsidR="00E02D27" w:rsidRPr="00DF1D06" w:rsidRDefault="00E02D27" w:rsidP="00E02D27">
      <w:pPr>
        <w:jc w:val="both"/>
      </w:pPr>
    </w:p>
    <w:p w:rsidR="00E02D27" w:rsidRDefault="00E02D27" w:rsidP="0048508F">
      <w:pPr>
        <w:jc w:val="center"/>
        <w:rPr>
          <w:b/>
        </w:rPr>
      </w:pPr>
      <w:r w:rsidRPr="00DF1D06">
        <w:rPr>
          <w:b/>
        </w:rPr>
        <w:t>§ 3 - OPIS SPOSOBU PRZYGOTOWANIA OFERTY</w:t>
      </w:r>
    </w:p>
    <w:p w:rsidR="00DE2AE2" w:rsidRPr="00DF1D06" w:rsidRDefault="00DE2AE2" w:rsidP="0048508F">
      <w:pPr>
        <w:jc w:val="center"/>
        <w:rPr>
          <w:b/>
        </w:rPr>
      </w:pPr>
    </w:p>
    <w:p w:rsidR="00E02D27" w:rsidRPr="00DF1D06" w:rsidRDefault="00E02D27" w:rsidP="00E02D27">
      <w:pPr>
        <w:numPr>
          <w:ilvl w:val="0"/>
          <w:numId w:val="4"/>
        </w:numPr>
        <w:jc w:val="both"/>
      </w:pPr>
      <w:r w:rsidRPr="00DF1D06">
        <w:t xml:space="preserve">Oferta musi być sporządzona pisemnie w języku polskim, pismem czytelnym i złożona w kopercie opisanej zgodnie z postanowieniami § 19 SIWZ. </w:t>
      </w:r>
    </w:p>
    <w:p w:rsidR="00E02D27" w:rsidRPr="00DF1D06" w:rsidRDefault="00E02D27" w:rsidP="00E02D27">
      <w:pPr>
        <w:numPr>
          <w:ilvl w:val="0"/>
          <w:numId w:val="4"/>
        </w:numPr>
        <w:jc w:val="both"/>
      </w:pPr>
      <w:r w:rsidRPr="00DF1D06">
        <w:t xml:space="preserve">Treść oferty musi odpowiadać treści SIWZ. </w:t>
      </w:r>
    </w:p>
    <w:p w:rsidR="00E02D27" w:rsidRPr="00DF1D06" w:rsidRDefault="00E02D27" w:rsidP="00E02D27">
      <w:pPr>
        <w:numPr>
          <w:ilvl w:val="0"/>
          <w:numId w:val="4"/>
        </w:numPr>
        <w:jc w:val="both"/>
      </w:pPr>
      <w:r w:rsidRPr="00DF1D06">
        <w:t xml:space="preserve">Oferta winna być sporządzona na formularzu ofertowym wg wzoru stanowiącego załącznik nr 1 do SIWZ. </w:t>
      </w:r>
    </w:p>
    <w:p w:rsidR="00E02D27" w:rsidRPr="00DF1D06" w:rsidRDefault="00E02D27" w:rsidP="00E02D27">
      <w:pPr>
        <w:numPr>
          <w:ilvl w:val="0"/>
          <w:numId w:val="4"/>
        </w:numPr>
        <w:jc w:val="both"/>
      </w:pPr>
      <w:r w:rsidRPr="00DF1D06">
        <w:lastRenderedPageBreak/>
        <w:t>Zamawiający nie przewiduje zwrotu kosztów udziału w postępowaniu, koszty przygotowania i złożenia oferty ponosi Wykonawca</w:t>
      </w:r>
      <w:r w:rsidR="00EC43FB" w:rsidRPr="00DF1D06">
        <w:t>,</w:t>
      </w:r>
      <w:r w:rsidRPr="00DF1D06">
        <w:t xml:space="preserve"> z zastrzeżeniem sytuacji opisanej w art. 93 ust. 4 ustawy pzp. </w:t>
      </w:r>
    </w:p>
    <w:p w:rsidR="00E02D27" w:rsidRPr="00DF1D06" w:rsidRDefault="00E02D27" w:rsidP="00E02D27">
      <w:pPr>
        <w:numPr>
          <w:ilvl w:val="0"/>
          <w:numId w:val="4"/>
        </w:numPr>
        <w:jc w:val="both"/>
      </w:pPr>
      <w:r w:rsidRPr="00DF1D06">
        <w:t xml:space="preserve">Wykonawca może złożyć w prowadzonym postępowaniu wyłącznie jedną ofertę na całość zadania. </w:t>
      </w:r>
    </w:p>
    <w:p w:rsidR="00E02D27" w:rsidRPr="00DF1D06" w:rsidRDefault="00E02D27" w:rsidP="00E02D27">
      <w:pPr>
        <w:numPr>
          <w:ilvl w:val="0"/>
          <w:numId w:val="4"/>
        </w:numPr>
        <w:jc w:val="both"/>
      </w:pPr>
      <w:r w:rsidRPr="00DF1D06">
        <w:t xml:space="preserve">Oferta oraz wszystkie załączniki wymagają podpisu osób uprawnionych do reprezentowania firmy w obrocie gospodarczym, zgodnie z aktem rejestracyjnym, wymaganiami ustawowymi oraz przepisami prawa. </w:t>
      </w:r>
    </w:p>
    <w:p w:rsidR="00E02D27" w:rsidRPr="00DF1D06" w:rsidRDefault="00E02D27" w:rsidP="00E02D27">
      <w:pPr>
        <w:numPr>
          <w:ilvl w:val="0"/>
          <w:numId w:val="4"/>
        </w:numPr>
        <w:jc w:val="both"/>
        <w:rPr>
          <w:b/>
          <w:u w:val="single"/>
        </w:rPr>
      </w:pPr>
      <w:r w:rsidRPr="00DF1D06">
        <w:t xml:space="preserve">Jeżeli oferta i załączniki zostaną podpisane przez upoważnionego przedstawiciela Wykonawcy, należy dołączyć właściwe umocowanie prawne. Pełnomocnictwo należy załączyć do oferty </w:t>
      </w:r>
      <w:r w:rsidRPr="00DF1D06">
        <w:rPr>
          <w:b/>
          <w:u w:val="single"/>
        </w:rPr>
        <w:t>w formie oryginału lub kopii potwi</w:t>
      </w:r>
      <w:r w:rsidR="004D1F31">
        <w:rPr>
          <w:b/>
          <w:u w:val="single"/>
        </w:rPr>
        <w:t>erdzonej notarialnie</w:t>
      </w:r>
      <w:r w:rsidR="0002196D">
        <w:rPr>
          <w:b/>
          <w:u w:val="single"/>
        </w:rPr>
        <w:t>,</w:t>
      </w:r>
      <w:r w:rsidR="004D1F31">
        <w:rPr>
          <w:b/>
          <w:u w:val="single"/>
        </w:rPr>
        <w:t xml:space="preserve"> określając</w:t>
      </w:r>
      <w:r w:rsidRPr="00DF1D06">
        <w:rPr>
          <w:b/>
          <w:u w:val="single"/>
        </w:rPr>
        <w:t xml:space="preserve"> rodzaj i zakres czynności, które może realizować pełnomocnik. </w:t>
      </w:r>
    </w:p>
    <w:p w:rsidR="00E02D27" w:rsidRPr="00DF1D06" w:rsidRDefault="00E02D27" w:rsidP="00E02D27">
      <w:pPr>
        <w:numPr>
          <w:ilvl w:val="0"/>
          <w:numId w:val="4"/>
        </w:numPr>
        <w:jc w:val="both"/>
        <w:rPr>
          <w:u w:val="single"/>
        </w:rPr>
      </w:pPr>
      <w:r w:rsidRPr="00DF1D06">
        <w:rPr>
          <w:u w:val="single"/>
        </w:rPr>
        <w:t xml:space="preserve">Dokumenty wchodzące w skład oferty mogą być przedstawione w formie oryginału lub kopii. W przypadku załączenia kopii dokumentów niezbędne jest potwierdzenie ich za zgodność z oryginałem przez osoby podpisujące ofertę na wszystkich zapisanych stronach wchodzących w skład dokumentu. </w:t>
      </w:r>
    </w:p>
    <w:p w:rsidR="00E02D27" w:rsidRPr="00DF1D06" w:rsidRDefault="00E02D27" w:rsidP="00E02D27">
      <w:pPr>
        <w:numPr>
          <w:ilvl w:val="0"/>
          <w:numId w:val="4"/>
        </w:numPr>
        <w:jc w:val="both"/>
      </w:pPr>
      <w:r w:rsidRPr="00DF1D06">
        <w:t>W przypadku Wykonawców wspólnie ubiegających się o udzielenie zamówienia zgodnie z art. 23 oraz w przypadku innych podmiotów, na zasobach których Wykonawca polega</w:t>
      </w:r>
      <w:r w:rsidR="00A505C0">
        <w:t>,</w:t>
      </w:r>
      <w:r w:rsidRPr="00DF1D06">
        <w:t xml:space="preserve"> na zasadach określonych w art. 22a ustawy pzp, kopie dokumentów dotyczących odpowiednio Wykonawcy </w:t>
      </w:r>
      <w:r w:rsidR="0002196D">
        <w:t>lub tych podmiotów są poświadcza</w:t>
      </w:r>
      <w:r w:rsidRPr="00DF1D06">
        <w:t xml:space="preserve">ne za zgodność z oryginałem odpowiednio przez Wykonawcę lub te podmioty. </w:t>
      </w:r>
    </w:p>
    <w:p w:rsidR="00E02D27" w:rsidRPr="00DF1D06" w:rsidRDefault="00E02D27" w:rsidP="00E02D27">
      <w:pPr>
        <w:numPr>
          <w:ilvl w:val="0"/>
          <w:numId w:val="4"/>
        </w:numPr>
        <w:jc w:val="both"/>
      </w:pPr>
      <w:r w:rsidRPr="00DF1D06">
        <w:t xml:space="preserve">W przypadku, gdy złożona kopia dokumentu jest nieczytelna lub budzi wątpliwości co do jej prawdziwości, Zamawiający będzie żądać przedstawienia oryginału lub notarialnie poświadczonej kopii dokumentu. </w:t>
      </w:r>
    </w:p>
    <w:p w:rsidR="00E02D27" w:rsidRPr="00DF1D06" w:rsidRDefault="00E02D27" w:rsidP="00E02D27">
      <w:pPr>
        <w:numPr>
          <w:ilvl w:val="0"/>
          <w:numId w:val="4"/>
        </w:numPr>
        <w:jc w:val="both"/>
      </w:pPr>
      <w:r w:rsidRPr="00DF1D06">
        <w:t xml:space="preserve">Dokumenty sporządzone w języku obcym są składane wraz z tłumaczeniem na język polski. </w:t>
      </w:r>
    </w:p>
    <w:p w:rsidR="00E02D27" w:rsidRPr="00DF1D06" w:rsidRDefault="00E02D27" w:rsidP="0048508F">
      <w:pPr>
        <w:numPr>
          <w:ilvl w:val="0"/>
          <w:numId w:val="4"/>
        </w:numPr>
        <w:jc w:val="both"/>
      </w:pPr>
      <w:r w:rsidRPr="00DF1D06">
        <w:t>Wzory dokum</w:t>
      </w:r>
      <w:r w:rsidR="00EC43FB" w:rsidRPr="00DF1D06">
        <w:t>entów dołączonych do SIWZ</w:t>
      </w:r>
      <w:r w:rsidRPr="00DF1D06">
        <w:t xml:space="preserve">, dotyczących Wykonawcy, powinny zostać wypełnione czytelnie, podpisane i dołączone do oferty. Wykonawca może opracować własne formularze jednak ich treść musi odpowiadać formularzom załączonym do SIWZ. </w:t>
      </w:r>
    </w:p>
    <w:p w:rsidR="00E02D27" w:rsidRPr="005F0CC7" w:rsidRDefault="00E02D27" w:rsidP="0048508F">
      <w:pPr>
        <w:numPr>
          <w:ilvl w:val="0"/>
          <w:numId w:val="4"/>
        </w:numPr>
        <w:jc w:val="both"/>
      </w:pPr>
      <w:r w:rsidRPr="005F0CC7">
        <w:t xml:space="preserve">Poprawki w ofercie muszą być naniesione czytelnie oraz opatrzone podpisem osoby podpisującej ofertę. </w:t>
      </w:r>
    </w:p>
    <w:p w:rsidR="00E02D27" w:rsidRPr="005F0CC7" w:rsidRDefault="00E02D27" w:rsidP="0048508F">
      <w:pPr>
        <w:numPr>
          <w:ilvl w:val="0"/>
          <w:numId w:val="4"/>
        </w:numPr>
        <w:jc w:val="both"/>
        <w:rPr>
          <w:b/>
        </w:rPr>
      </w:pPr>
      <w:r w:rsidRPr="005F0CC7">
        <w:t>Wszystkie strony oferty powinny być ponumerowane i spięte w sposób trwały.</w:t>
      </w:r>
    </w:p>
    <w:p w:rsidR="0048508F" w:rsidRPr="005F0CC7" w:rsidRDefault="0048508F" w:rsidP="0048508F">
      <w:pPr>
        <w:jc w:val="both"/>
      </w:pPr>
    </w:p>
    <w:p w:rsidR="0048508F" w:rsidRDefault="0048508F" w:rsidP="0048508F">
      <w:pPr>
        <w:jc w:val="center"/>
        <w:rPr>
          <w:b/>
        </w:rPr>
      </w:pPr>
      <w:r w:rsidRPr="005F0CC7">
        <w:rPr>
          <w:b/>
        </w:rPr>
        <w:t>§ 4 – TERMIN ZWIĄZANIA OFERTĄ</w:t>
      </w:r>
    </w:p>
    <w:p w:rsidR="00DE2AE2" w:rsidRPr="005F0CC7" w:rsidRDefault="00DE2AE2" w:rsidP="0048508F">
      <w:pPr>
        <w:jc w:val="center"/>
        <w:rPr>
          <w:b/>
        </w:rPr>
      </w:pPr>
    </w:p>
    <w:p w:rsidR="0048508F" w:rsidRPr="005F0CC7" w:rsidRDefault="0048508F" w:rsidP="0048508F">
      <w:pPr>
        <w:jc w:val="both"/>
      </w:pPr>
      <w:r w:rsidRPr="005F0CC7">
        <w:t xml:space="preserve">Wykonawcy pozostają związani ofertą przez okres 30 dni od upływu terminu składania ofert. </w:t>
      </w:r>
    </w:p>
    <w:p w:rsidR="0048508F" w:rsidRPr="005F0CC7" w:rsidRDefault="0048508F" w:rsidP="0048508F">
      <w:pPr>
        <w:jc w:val="both"/>
      </w:pPr>
    </w:p>
    <w:p w:rsidR="0048508F" w:rsidRDefault="0048508F" w:rsidP="0048508F">
      <w:pPr>
        <w:jc w:val="center"/>
        <w:rPr>
          <w:b/>
        </w:rPr>
      </w:pPr>
      <w:r w:rsidRPr="005F0CC7">
        <w:rPr>
          <w:b/>
        </w:rPr>
        <w:t>§ 5 - OPIS PRZEDMIOTU ZAMÓWIENIA</w:t>
      </w:r>
    </w:p>
    <w:p w:rsidR="00DE2AE2" w:rsidRPr="005F0CC7" w:rsidRDefault="00DE2AE2" w:rsidP="0048508F">
      <w:pPr>
        <w:jc w:val="center"/>
        <w:rPr>
          <w:b/>
        </w:rPr>
      </w:pPr>
    </w:p>
    <w:p w:rsidR="005F0CC7" w:rsidRPr="005F0CC7" w:rsidRDefault="009E7DE5" w:rsidP="009E7DE5">
      <w:pPr>
        <w:numPr>
          <w:ilvl w:val="0"/>
          <w:numId w:val="6"/>
        </w:numPr>
        <w:jc w:val="both"/>
        <w:rPr>
          <w:b/>
        </w:rPr>
      </w:pPr>
      <w:r w:rsidRPr="005F0CC7">
        <w:t>Przedmiotem zamówienia jest wykonanie zadania inwestycyjnego polegającego na wykonaniu przebudowy budynku świetlicy i ochotniczej straży pożarnej</w:t>
      </w:r>
      <w:r w:rsidRPr="005F0CC7">
        <w:rPr>
          <w:color w:val="000000"/>
        </w:rPr>
        <w:t xml:space="preserve"> wraz z zagospod</w:t>
      </w:r>
      <w:r w:rsidR="0085608B">
        <w:rPr>
          <w:color w:val="000000"/>
        </w:rPr>
        <w:t xml:space="preserve">arowaniem działki wokół budynku. </w:t>
      </w:r>
      <w:r w:rsidRPr="005F0CC7">
        <w:rPr>
          <w:color w:val="000000"/>
        </w:rPr>
        <w:t>Przebudowa budynku obejmuje m. in. przebudowę ścian zewnętrznych (wykucie otworu drzwiowego, poszerzenie istniejących otworów),</w:t>
      </w:r>
      <w:r w:rsidR="009E7F6D">
        <w:rPr>
          <w:color w:val="000000"/>
        </w:rPr>
        <w:t xml:space="preserve"> wzmocnienie konstrukcji dachu wraz z demontażem płyt azbestowo-cementowych,</w:t>
      </w:r>
      <w:r w:rsidRPr="005F0CC7">
        <w:rPr>
          <w:color w:val="000000"/>
        </w:rPr>
        <w:t xml:space="preserve"> przebudowę wnętrza, ocieplenie ścian zewnętrznych</w:t>
      </w:r>
      <w:r w:rsidR="004F4C25" w:rsidRPr="005F0CC7">
        <w:rPr>
          <w:color w:val="000000"/>
        </w:rPr>
        <w:t>, zagospodarowanie terenu (opaska wokół budynku, wykonanie podjazdu, parkingu, schodów, ramp, zieleni i małej architektury)</w:t>
      </w:r>
      <w:r w:rsidR="005F0CC7" w:rsidRPr="005F0CC7">
        <w:rPr>
          <w:color w:val="000000"/>
        </w:rPr>
        <w:t xml:space="preserve">, </w:t>
      </w:r>
      <w:r w:rsidRPr="005F0CC7">
        <w:rPr>
          <w:color w:val="000000"/>
        </w:rPr>
        <w:t>instalacj</w:t>
      </w:r>
      <w:r w:rsidR="005F0CC7" w:rsidRPr="005F0CC7">
        <w:rPr>
          <w:color w:val="000000"/>
        </w:rPr>
        <w:t>e wewnętrzne</w:t>
      </w:r>
      <w:r w:rsidRPr="005F0CC7">
        <w:rPr>
          <w:color w:val="000000"/>
        </w:rPr>
        <w:t xml:space="preserve">: wody zimnej, </w:t>
      </w:r>
      <w:r w:rsidRPr="005F0CC7">
        <w:rPr>
          <w:color w:val="000000"/>
        </w:rPr>
        <w:lastRenderedPageBreak/>
        <w:t>ciepłej,</w:t>
      </w:r>
      <w:r w:rsidR="005F0CC7" w:rsidRPr="005F0CC7">
        <w:rPr>
          <w:color w:val="000000"/>
        </w:rPr>
        <w:t xml:space="preserve"> hydrantowej,</w:t>
      </w:r>
      <w:r w:rsidRPr="005F0CC7">
        <w:rPr>
          <w:color w:val="000000"/>
        </w:rPr>
        <w:t xml:space="preserve"> kanalizacji sanitarnej, </w:t>
      </w:r>
      <w:r w:rsidR="005F0CC7" w:rsidRPr="005F0CC7">
        <w:rPr>
          <w:color w:val="000000"/>
        </w:rPr>
        <w:t xml:space="preserve">instalacji </w:t>
      </w:r>
      <w:r w:rsidRPr="005F0CC7">
        <w:rPr>
          <w:color w:val="000000"/>
        </w:rPr>
        <w:t xml:space="preserve">grzewczej, </w:t>
      </w:r>
      <w:r w:rsidR="005F0CC7" w:rsidRPr="005F0CC7">
        <w:rPr>
          <w:color w:val="000000"/>
        </w:rPr>
        <w:t xml:space="preserve">ciepła technologicznego, chłodu, </w:t>
      </w:r>
      <w:r w:rsidRPr="005F0CC7">
        <w:rPr>
          <w:color w:val="000000"/>
        </w:rPr>
        <w:t>wentylacji, elektrycznej</w:t>
      </w:r>
      <w:r w:rsidR="005F0CC7" w:rsidRPr="005F0CC7">
        <w:rPr>
          <w:color w:val="000000"/>
        </w:rPr>
        <w:t>, gazowej</w:t>
      </w:r>
      <w:r w:rsidRPr="005F0CC7">
        <w:rPr>
          <w:color w:val="000000"/>
        </w:rPr>
        <w:t xml:space="preserve">. </w:t>
      </w:r>
    </w:p>
    <w:p w:rsidR="009E7DE5" w:rsidRPr="005F0CC7" w:rsidRDefault="009E7DE5" w:rsidP="009E7DE5">
      <w:pPr>
        <w:ind w:left="360" w:firstLine="348"/>
        <w:jc w:val="both"/>
        <w:rPr>
          <w:b/>
        </w:rPr>
      </w:pPr>
      <w:r w:rsidRPr="005F0CC7">
        <w:t>Pr</w:t>
      </w:r>
      <w:r w:rsidR="005F0CC7" w:rsidRPr="005F0CC7">
        <w:t>owadzone będą roboty budowlane</w:t>
      </w:r>
      <w:r w:rsidRPr="005F0CC7">
        <w:t xml:space="preserve">, w tym: </w:t>
      </w:r>
    </w:p>
    <w:p w:rsidR="009E7DE5" w:rsidRPr="005F0CC7" w:rsidRDefault="009E7DE5" w:rsidP="009E7DE5">
      <w:pPr>
        <w:numPr>
          <w:ilvl w:val="0"/>
          <w:numId w:val="5"/>
        </w:numPr>
        <w:tabs>
          <w:tab w:val="left" w:pos="142"/>
        </w:tabs>
        <w:autoSpaceDE w:val="0"/>
        <w:autoSpaceDN w:val="0"/>
        <w:adjustRightInd w:val="0"/>
        <w:spacing w:before="100" w:beforeAutospacing="1" w:after="100" w:afterAutospacing="1"/>
        <w:contextualSpacing/>
        <w:jc w:val="both"/>
        <w:rPr>
          <w:lang w:eastAsia="pl-PL"/>
        </w:rPr>
      </w:pPr>
      <w:r w:rsidRPr="005F0CC7">
        <w:rPr>
          <w:lang w:eastAsia="pl-PL"/>
        </w:rPr>
        <w:t>roboty rozbiórkowe,</w:t>
      </w:r>
    </w:p>
    <w:p w:rsidR="009E7DE5" w:rsidRPr="005F0CC7" w:rsidRDefault="009E7DE5" w:rsidP="009E7DE5">
      <w:pPr>
        <w:numPr>
          <w:ilvl w:val="0"/>
          <w:numId w:val="5"/>
        </w:numPr>
        <w:tabs>
          <w:tab w:val="left" w:pos="142"/>
        </w:tabs>
        <w:autoSpaceDE w:val="0"/>
        <w:autoSpaceDN w:val="0"/>
        <w:adjustRightInd w:val="0"/>
        <w:spacing w:before="100" w:beforeAutospacing="1" w:after="100" w:afterAutospacing="1"/>
        <w:contextualSpacing/>
        <w:jc w:val="both"/>
        <w:rPr>
          <w:lang w:eastAsia="pl-PL"/>
        </w:rPr>
      </w:pPr>
      <w:r w:rsidRPr="005F0CC7">
        <w:rPr>
          <w:lang w:eastAsia="pl-PL"/>
        </w:rPr>
        <w:t>roboty murarskie,</w:t>
      </w:r>
    </w:p>
    <w:p w:rsidR="009E7DE5" w:rsidRPr="005F0CC7" w:rsidRDefault="009E7DE5" w:rsidP="009E7DE5">
      <w:pPr>
        <w:numPr>
          <w:ilvl w:val="0"/>
          <w:numId w:val="5"/>
        </w:numPr>
        <w:tabs>
          <w:tab w:val="left" w:pos="142"/>
        </w:tabs>
        <w:autoSpaceDE w:val="0"/>
        <w:autoSpaceDN w:val="0"/>
        <w:adjustRightInd w:val="0"/>
        <w:spacing w:before="100" w:beforeAutospacing="1" w:after="100" w:afterAutospacing="1"/>
        <w:contextualSpacing/>
        <w:jc w:val="both"/>
        <w:rPr>
          <w:lang w:eastAsia="pl-PL"/>
        </w:rPr>
      </w:pPr>
      <w:r w:rsidRPr="005F0CC7">
        <w:rPr>
          <w:lang w:eastAsia="pl-PL"/>
        </w:rPr>
        <w:t>roboty ziemne,</w:t>
      </w:r>
    </w:p>
    <w:p w:rsidR="009E7DE5" w:rsidRPr="005F0CC7" w:rsidRDefault="009E7DE5" w:rsidP="009E7DE5">
      <w:pPr>
        <w:numPr>
          <w:ilvl w:val="0"/>
          <w:numId w:val="5"/>
        </w:numPr>
        <w:tabs>
          <w:tab w:val="left" w:pos="142"/>
        </w:tabs>
        <w:autoSpaceDE w:val="0"/>
        <w:autoSpaceDN w:val="0"/>
        <w:adjustRightInd w:val="0"/>
        <w:spacing w:before="100" w:beforeAutospacing="1" w:after="100" w:afterAutospacing="1"/>
        <w:contextualSpacing/>
        <w:jc w:val="both"/>
        <w:rPr>
          <w:lang w:eastAsia="pl-PL"/>
        </w:rPr>
      </w:pPr>
      <w:r w:rsidRPr="005F0CC7">
        <w:rPr>
          <w:lang w:eastAsia="pl-PL"/>
        </w:rPr>
        <w:t>roboty betoniarskie,</w:t>
      </w:r>
    </w:p>
    <w:p w:rsidR="009E7DE5" w:rsidRPr="005F0CC7" w:rsidRDefault="009E7DE5" w:rsidP="009E7DE5">
      <w:pPr>
        <w:numPr>
          <w:ilvl w:val="0"/>
          <w:numId w:val="5"/>
        </w:numPr>
        <w:tabs>
          <w:tab w:val="left" w:pos="142"/>
        </w:tabs>
        <w:autoSpaceDE w:val="0"/>
        <w:autoSpaceDN w:val="0"/>
        <w:adjustRightInd w:val="0"/>
        <w:spacing w:before="100" w:beforeAutospacing="1" w:after="100" w:afterAutospacing="1"/>
        <w:contextualSpacing/>
        <w:jc w:val="both"/>
        <w:rPr>
          <w:lang w:eastAsia="pl-PL"/>
        </w:rPr>
      </w:pPr>
      <w:r w:rsidRPr="005F0CC7">
        <w:rPr>
          <w:lang w:eastAsia="pl-PL"/>
        </w:rPr>
        <w:t>roboty dekarskie,</w:t>
      </w:r>
    </w:p>
    <w:p w:rsidR="009E7DE5" w:rsidRPr="005F0CC7" w:rsidRDefault="009E7DE5" w:rsidP="009E7DE5">
      <w:pPr>
        <w:numPr>
          <w:ilvl w:val="0"/>
          <w:numId w:val="5"/>
        </w:numPr>
        <w:tabs>
          <w:tab w:val="left" w:pos="142"/>
        </w:tabs>
        <w:autoSpaceDE w:val="0"/>
        <w:autoSpaceDN w:val="0"/>
        <w:adjustRightInd w:val="0"/>
        <w:spacing w:before="100" w:beforeAutospacing="1" w:after="100" w:afterAutospacing="1"/>
        <w:contextualSpacing/>
        <w:jc w:val="both"/>
        <w:rPr>
          <w:lang w:eastAsia="pl-PL"/>
        </w:rPr>
      </w:pPr>
      <w:r w:rsidRPr="005F0CC7">
        <w:rPr>
          <w:lang w:eastAsia="pl-PL"/>
        </w:rPr>
        <w:t>roboty montażowe,</w:t>
      </w:r>
    </w:p>
    <w:p w:rsidR="009E7DE5" w:rsidRPr="005F0CC7" w:rsidRDefault="009E7DE5" w:rsidP="009E7DE5">
      <w:pPr>
        <w:numPr>
          <w:ilvl w:val="0"/>
          <w:numId w:val="5"/>
        </w:numPr>
        <w:tabs>
          <w:tab w:val="left" w:pos="142"/>
        </w:tabs>
        <w:autoSpaceDE w:val="0"/>
        <w:autoSpaceDN w:val="0"/>
        <w:adjustRightInd w:val="0"/>
        <w:spacing w:before="100" w:beforeAutospacing="1" w:after="100" w:afterAutospacing="1"/>
        <w:contextualSpacing/>
        <w:jc w:val="both"/>
        <w:rPr>
          <w:lang w:eastAsia="pl-PL"/>
        </w:rPr>
      </w:pPr>
      <w:r w:rsidRPr="005F0CC7">
        <w:rPr>
          <w:lang w:eastAsia="pl-PL"/>
        </w:rPr>
        <w:t>instalacje sanitarne,</w:t>
      </w:r>
    </w:p>
    <w:p w:rsidR="009E7DE5" w:rsidRPr="005F0CC7" w:rsidRDefault="009E7DE5" w:rsidP="009E7DE5">
      <w:pPr>
        <w:numPr>
          <w:ilvl w:val="0"/>
          <w:numId w:val="5"/>
        </w:numPr>
        <w:tabs>
          <w:tab w:val="left" w:pos="142"/>
        </w:tabs>
        <w:autoSpaceDE w:val="0"/>
        <w:autoSpaceDN w:val="0"/>
        <w:adjustRightInd w:val="0"/>
        <w:spacing w:before="100" w:beforeAutospacing="1" w:after="100" w:afterAutospacing="1"/>
        <w:contextualSpacing/>
        <w:jc w:val="both"/>
        <w:rPr>
          <w:lang w:eastAsia="pl-PL"/>
        </w:rPr>
      </w:pPr>
      <w:r w:rsidRPr="005F0CC7">
        <w:rPr>
          <w:lang w:eastAsia="pl-PL"/>
        </w:rPr>
        <w:t>instalacje elektryczne,</w:t>
      </w:r>
    </w:p>
    <w:p w:rsidR="009E7DE5" w:rsidRPr="005F0CC7" w:rsidRDefault="009E7DE5" w:rsidP="005F0CC7">
      <w:pPr>
        <w:pStyle w:val="Akapitzlist1"/>
        <w:numPr>
          <w:ilvl w:val="0"/>
          <w:numId w:val="5"/>
        </w:numPr>
        <w:autoSpaceDE w:val="0"/>
        <w:autoSpaceDN w:val="0"/>
        <w:adjustRightInd w:val="0"/>
        <w:spacing w:after="0"/>
        <w:rPr>
          <w:rFonts w:ascii="Times New Roman" w:hAnsi="Times New Roman"/>
          <w:sz w:val="24"/>
          <w:szCs w:val="24"/>
          <w:lang w:eastAsia="pl-PL"/>
        </w:rPr>
      </w:pPr>
      <w:r w:rsidRPr="005F0CC7">
        <w:rPr>
          <w:rFonts w:ascii="Times New Roman" w:hAnsi="Times New Roman"/>
          <w:sz w:val="24"/>
          <w:szCs w:val="24"/>
          <w:lang w:eastAsia="pl-PL"/>
        </w:rPr>
        <w:t xml:space="preserve">wykonanie nawierzchni </w:t>
      </w:r>
      <w:r w:rsidR="005F0CC7" w:rsidRPr="005F0CC7">
        <w:rPr>
          <w:rFonts w:ascii="Times New Roman" w:hAnsi="Times New Roman"/>
          <w:sz w:val="24"/>
          <w:szCs w:val="24"/>
          <w:lang w:eastAsia="pl-PL"/>
        </w:rPr>
        <w:t>utwardzonej</w:t>
      </w:r>
    </w:p>
    <w:p w:rsidR="009E7DE5" w:rsidRPr="005F0CC7" w:rsidRDefault="009E7DE5" w:rsidP="009E7DE5">
      <w:pPr>
        <w:numPr>
          <w:ilvl w:val="0"/>
          <w:numId w:val="5"/>
        </w:numPr>
        <w:tabs>
          <w:tab w:val="left" w:pos="142"/>
        </w:tabs>
        <w:autoSpaceDE w:val="0"/>
        <w:autoSpaceDN w:val="0"/>
        <w:adjustRightInd w:val="0"/>
        <w:spacing w:before="100" w:beforeAutospacing="1" w:after="100" w:afterAutospacing="1"/>
        <w:contextualSpacing/>
        <w:jc w:val="both"/>
        <w:rPr>
          <w:lang w:eastAsia="pl-PL"/>
        </w:rPr>
      </w:pPr>
      <w:r w:rsidRPr="005F0CC7">
        <w:rPr>
          <w:lang w:eastAsia="pl-PL"/>
        </w:rPr>
        <w:t>zagospodarowanie terenu.</w:t>
      </w:r>
    </w:p>
    <w:p w:rsidR="00C63CDE" w:rsidRDefault="00654B86" w:rsidP="00654B86">
      <w:pPr>
        <w:numPr>
          <w:ilvl w:val="0"/>
          <w:numId w:val="6"/>
        </w:numPr>
        <w:spacing w:before="100" w:beforeAutospacing="1" w:after="100" w:afterAutospacing="1"/>
        <w:contextualSpacing/>
        <w:jc w:val="both"/>
      </w:pPr>
      <w:r w:rsidRPr="00DF1D06">
        <w:t xml:space="preserve">Szczegółowy opis przedmiotu zamówienia stanowi załącznik nr </w:t>
      </w:r>
      <w:r w:rsidR="00262B37" w:rsidRPr="00DF1D06">
        <w:t xml:space="preserve">10 </w:t>
      </w:r>
      <w:r w:rsidRPr="00DF1D06">
        <w:t xml:space="preserve">do SIWZ: tj. </w:t>
      </w:r>
    </w:p>
    <w:p w:rsidR="00C63CDE" w:rsidRDefault="00C63CDE" w:rsidP="00C63CDE">
      <w:pPr>
        <w:spacing w:before="100" w:beforeAutospacing="1" w:after="100" w:afterAutospacing="1"/>
        <w:ind w:left="720"/>
        <w:contextualSpacing/>
        <w:jc w:val="both"/>
      </w:pPr>
      <w:r>
        <w:t xml:space="preserve">- </w:t>
      </w:r>
      <w:r w:rsidR="00654B86" w:rsidRPr="00DF1D06">
        <w:t>projekt</w:t>
      </w:r>
      <w:r>
        <w:t>y</w:t>
      </w:r>
      <w:r w:rsidR="009C4CF0">
        <w:t xml:space="preserve"> </w:t>
      </w:r>
      <w:r>
        <w:t>b</w:t>
      </w:r>
      <w:r w:rsidR="00654B86" w:rsidRPr="00DF1D06">
        <w:t>udowlan</w:t>
      </w:r>
      <w:r>
        <w:t>o-</w:t>
      </w:r>
      <w:r w:rsidR="00654B86" w:rsidRPr="00DF1D06">
        <w:t>wykonawcz</w:t>
      </w:r>
      <w:r>
        <w:t xml:space="preserve">e w specjalności </w:t>
      </w:r>
      <w:r w:rsidR="00DA66EE">
        <w:t>architektoniczno-</w:t>
      </w:r>
      <w:r>
        <w:t>konstrukcyjnej,</w:t>
      </w:r>
      <w:r w:rsidR="00DA66EE">
        <w:t xml:space="preserve"> instalacji sanitarnych, gazowych, </w:t>
      </w:r>
      <w:r>
        <w:t>elektrycznych, zagospodarowanie terenu</w:t>
      </w:r>
      <w:r w:rsidR="009C0049" w:rsidRPr="00DF1D06">
        <w:t>,</w:t>
      </w:r>
    </w:p>
    <w:p w:rsidR="00654B86" w:rsidRPr="00DF1D06" w:rsidRDefault="00C63CDE" w:rsidP="00C63CDE">
      <w:pPr>
        <w:spacing w:before="100" w:beforeAutospacing="1" w:after="100" w:afterAutospacing="1"/>
        <w:ind w:left="720"/>
        <w:contextualSpacing/>
        <w:jc w:val="both"/>
      </w:pPr>
      <w:r>
        <w:t>- specyfikacje techniczne</w:t>
      </w:r>
      <w:r w:rsidR="00DA66EE">
        <w:t xml:space="preserve"> wykonania i odbioru </w:t>
      </w:r>
      <w:r w:rsidR="00654B86" w:rsidRPr="00DF1D06">
        <w:t>robót budowlanych</w:t>
      </w:r>
      <w:r w:rsidR="00262B37" w:rsidRPr="00DF1D06">
        <w:t>.</w:t>
      </w:r>
    </w:p>
    <w:p w:rsidR="00654B86" w:rsidRDefault="00654B86" w:rsidP="00654B86">
      <w:pPr>
        <w:numPr>
          <w:ilvl w:val="0"/>
          <w:numId w:val="6"/>
        </w:numPr>
        <w:jc w:val="both"/>
      </w:pPr>
      <w:r w:rsidRPr="00DF1D06">
        <w:t xml:space="preserve">Przedmiary robót nie stanowią podstawy do określenia przedmiotu zamówienia, a stanowią jedynie materiał pomocniczy przy kalkulowaniu ceny ryczałtowej za wykonanie przedmiotu zamówienia. </w:t>
      </w:r>
    </w:p>
    <w:p w:rsidR="00E2379D" w:rsidRPr="00DF1D06" w:rsidRDefault="00416F8B" w:rsidP="00E2379D">
      <w:pPr>
        <w:numPr>
          <w:ilvl w:val="0"/>
          <w:numId w:val="6"/>
        </w:numPr>
        <w:jc w:val="both"/>
      </w:pPr>
      <w:r w:rsidRPr="00DF1D06">
        <w:t xml:space="preserve">Kody </w:t>
      </w:r>
      <w:r w:rsidR="00CC7E0D" w:rsidRPr="00DF1D06">
        <w:t>CPV</w:t>
      </w:r>
      <w:r w:rsidRPr="00DF1D06">
        <w:t>:</w:t>
      </w:r>
    </w:p>
    <w:p w:rsidR="000368F9" w:rsidRPr="000368F9" w:rsidRDefault="000368F9" w:rsidP="000368F9">
      <w:pPr>
        <w:tabs>
          <w:tab w:val="left" w:pos="709"/>
        </w:tabs>
      </w:pPr>
      <w:r>
        <w:tab/>
      </w:r>
      <w:r w:rsidRPr="000368F9">
        <w:t>CPV 45100000-8  Przygotowanie terenu pod budowę</w:t>
      </w:r>
    </w:p>
    <w:p w:rsidR="000368F9" w:rsidRPr="000368F9" w:rsidRDefault="000368F9" w:rsidP="000368F9">
      <w:pPr>
        <w:tabs>
          <w:tab w:val="left" w:pos="709"/>
        </w:tabs>
      </w:pPr>
      <w:r>
        <w:tab/>
      </w:r>
      <w:r w:rsidRPr="000368F9">
        <w:t xml:space="preserve">CPV 45200000-9  Roboty budowlane  w zakresie wznoszenia kompletnych obiektów </w:t>
      </w:r>
      <w:r>
        <w:br/>
      </w:r>
      <w:r w:rsidR="00E3624B">
        <w:t xml:space="preserve">                                          </w:t>
      </w:r>
      <w:r w:rsidRPr="000368F9">
        <w:t xml:space="preserve">budowlanych lub ich części oraz roboty w zakresie inżynierii </w:t>
      </w:r>
      <w:r w:rsidR="00E3624B">
        <w:t xml:space="preserve">    </w:t>
      </w:r>
      <w:r w:rsidR="00E3624B">
        <w:br/>
        <w:t xml:space="preserve">                                          </w:t>
      </w:r>
      <w:r w:rsidRPr="000368F9">
        <w:t>lądowej i wodnej</w:t>
      </w:r>
    </w:p>
    <w:p w:rsidR="000368F9" w:rsidRPr="000368F9" w:rsidRDefault="000368F9" w:rsidP="000368F9">
      <w:pPr>
        <w:tabs>
          <w:tab w:val="left" w:pos="709"/>
          <w:tab w:val="left" w:pos="993"/>
        </w:tabs>
      </w:pPr>
      <w:r w:rsidRPr="000368F9">
        <w:tab/>
        <w:t>CPV 45400000-1  Roboty wykończeniowe w zakresie obiektów budowlanych</w:t>
      </w:r>
    </w:p>
    <w:p w:rsidR="000368F9" w:rsidRPr="000368F9" w:rsidRDefault="000368F9" w:rsidP="000368F9">
      <w:pPr>
        <w:tabs>
          <w:tab w:val="left" w:pos="709"/>
          <w:tab w:val="left" w:pos="993"/>
        </w:tabs>
      </w:pPr>
      <w:r w:rsidRPr="000368F9">
        <w:tab/>
        <w:t>CPV 45310000-3  Roboty z zakresie instalacji elektrycznych</w:t>
      </w:r>
    </w:p>
    <w:p w:rsidR="000368F9" w:rsidRPr="000368F9" w:rsidRDefault="000368F9" w:rsidP="000368F9">
      <w:pPr>
        <w:tabs>
          <w:tab w:val="left" w:pos="709"/>
          <w:tab w:val="left" w:pos="993"/>
        </w:tabs>
      </w:pPr>
      <w:r w:rsidRPr="000368F9">
        <w:tab/>
        <w:t>CPV 45330000-9  Hydraulika i roboty sanitarne</w:t>
      </w:r>
    </w:p>
    <w:p w:rsidR="000368F9" w:rsidRPr="000368F9" w:rsidRDefault="000368F9" w:rsidP="000368F9">
      <w:pPr>
        <w:tabs>
          <w:tab w:val="left" w:pos="709"/>
        </w:tabs>
      </w:pPr>
      <w:r>
        <w:tab/>
      </w:r>
      <w:r w:rsidRPr="000368F9">
        <w:t xml:space="preserve">CPV 45110000-1  Roboty w zakresie burzenia i rozbiórki obiektów budowlanych,  </w:t>
      </w:r>
      <w:r>
        <w:br/>
      </w:r>
      <w:r w:rsidR="00E3624B">
        <w:t xml:space="preserve">                                          </w:t>
      </w:r>
      <w:r w:rsidRPr="000368F9">
        <w:t>roboty ziemne</w:t>
      </w:r>
    </w:p>
    <w:p w:rsidR="000368F9" w:rsidRPr="000368F9" w:rsidRDefault="000368F9" w:rsidP="000368F9">
      <w:pPr>
        <w:tabs>
          <w:tab w:val="left" w:pos="709"/>
          <w:tab w:val="left" w:pos="993"/>
        </w:tabs>
      </w:pPr>
      <w:r w:rsidRPr="000368F9">
        <w:tab/>
        <w:t>CPV 45260000-7  Roboty w zakresie wykonywania</w:t>
      </w:r>
      <w:r w:rsidR="00C326D4">
        <w:t xml:space="preserve"> pokryć i konstrukcji dachowych</w:t>
      </w:r>
      <w:r w:rsidR="00C326D4">
        <w:br/>
      </w:r>
      <w:r w:rsidR="00E3624B">
        <w:t xml:space="preserve">                                          </w:t>
      </w:r>
      <w:r w:rsidRPr="000368F9">
        <w:t>i inne roboty specjalistyczne</w:t>
      </w:r>
    </w:p>
    <w:p w:rsidR="00C326D4" w:rsidRDefault="000368F9" w:rsidP="00C326D4">
      <w:pPr>
        <w:tabs>
          <w:tab w:val="left" w:pos="709"/>
          <w:tab w:val="left" w:pos="993"/>
        </w:tabs>
      </w:pPr>
      <w:r w:rsidRPr="000368F9">
        <w:tab/>
        <w:t xml:space="preserve">CPV 45420000-7  Roboty zakresie zakładania stolarki budowlanej oraz roboty </w:t>
      </w:r>
      <w:r w:rsidR="00C326D4">
        <w:br/>
      </w:r>
      <w:r w:rsidR="00E3624B">
        <w:t xml:space="preserve">                                          </w:t>
      </w:r>
      <w:r w:rsidRPr="000368F9">
        <w:t>ciesielskie</w:t>
      </w:r>
    </w:p>
    <w:p w:rsidR="000368F9" w:rsidRPr="000368F9" w:rsidRDefault="00C326D4" w:rsidP="00C326D4">
      <w:pPr>
        <w:tabs>
          <w:tab w:val="left" w:pos="709"/>
          <w:tab w:val="left" w:pos="993"/>
        </w:tabs>
      </w:pPr>
      <w:r>
        <w:tab/>
      </w:r>
      <w:r w:rsidR="000368F9" w:rsidRPr="000368F9">
        <w:t>CPV 45430000-0  Pokrywanie podłóg i ścian</w:t>
      </w:r>
      <w:r w:rsidR="000368F9" w:rsidRPr="000368F9">
        <w:tab/>
      </w:r>
      <w:r w:rsidR="000368F9" w:rsidRPr="000368F9">
        <w:tab/>
      </w:r>
    </w:p>
    <w:p w:rsidR="000368F9" w:rsidRPr="000368F9" w:rsidRDefault="000368F9" w:rsidP="000368F9">
      <w:pPr>
        <w:tabs>
          <w:tab w:val="left" w:pos="709"/>
        </w:tabs>
      </w:pPr>
      <w:r w:rsidRPr="000368F9">
        <w:t xml:space="preserve">            CPV 45440000-0  Roboty malarskie i szklarskie</w:t>
      </w:r>
    </w:p>
    <w:p w:rsidR="000368F9" w:rsidRPr="000368F9" w:rsidRDefault="000368F9" w:rsidP="000368F9">
      <w:pPr>
        <w:tabs>
          <w:tab w:val="left" w:pos="709"/>
          <w:tab w:val="left" w:pos="993"/>
        </w:tabs>
      </w:pPr>
      <w:r w:rsidRPr="000368F9">
        <w:t xml:space="preserve">            CPV 45450000-6  Roboty budowlane wykończeniowe, pozostałe </w:t>
      </w:r>
    </w:p>
    <w:p w:rsidR="000368F9" w:rsidRPr="000368F9" w:rsidRDefault="00C326D4" w:rsidP="00C326D4">
      <w:pPr>
        <w:pStyle w:val="Tekstpodstawowywcity2"/>
        <w:tabs>
          <w:tab w:val="left" w:pos="709"/>
        </w:tabs>
        <w:rPr>
          <w:rFonts w:eastAsia="MS Mincho"/>
          <w:sz w:val="24"/>
          <w:lang w:eastAsia="ja-JP"/>
        </w:rPr>
      </w:pPr>
      <w:r>
        <w:rPr>
          <w:rFonts w:eastAsia="MS Mincho"/>
          <w:sz w:val="24"/>
          <w:lang w:eastAsia="ja-JP"/>
        </w:rPr>
        <w:tab/>
      </w:r>
      <w:r w:rsidR="009B4EDF">
        <w:rPr>
          <w:rFonts w:eastAsia="MS Mincho"/>
          <w:sz w:val="24"/>
          <w:lang w:eastAsia="ja-JP"/>
        </w:rPr>
        <w:t xml:space="preserve">CPV 45111000-8 </w:t>
      </w:r>
      <w:r w:rsidR="000368F9" w:rsidRPr="000368F9">
        <w:rPr>
          <w:rFonts w:eastAsia="MS Mincho"/>
          <w:sz w:val="24"/>
          <w:lang w:eastAsia="ja-JP"/>
        </w:rPr>
        <w:t xml:space="preserve"> roboty w zakresie burzenia, roboty ziemne</w:t>
      </w:r>
      <w:r w:rsidR="000368F9" w:rsidRPr="000368F9">
        <w:rPr>
          <w:rFonts w:eastAsia="MS Mincho"/>
          <w:sz w:val="24"/>
          <w:lang w:eastAsia="ja-JP"/>
        </w:rPr>
        <w:tab/>
      </w:r>
      <w:r w:rsidR="000368F9" w:rsidRPr="000368F9">
        <w:rPr>
          <w:rFonts w:eastAsia="MS Mincho"/>
          <w:sz w:val="24"/>
          <w:lang w:eastAsia="ja-JP"/>
        </w:rPr>
        <w:tab/>
      </w:r>
    </w:p>
    <w:p w:rsidR="000368F9" w:rsidRPr="000368F9" w:rsidRDefault="00C326D4" w:rsidP="00C326D4">
      <w:pPr>
        <w:pStyle w:val="Tekstpodstawowywcity2"/>
        <w:tabs>
          <w:tab w:val="left" w:pos="709"/>
        </w:tabs>
        <w:rPr>
          <w:rFonts w:eastAsia="MS Mincho"/>
          <w:sz w:val="24"/>
          <w:lang w:eastAsia="ja-JP"/>
        </w:rPr>
      </w:pPr>
      <w:r>
        <w:rPr>
          <w:rFonts w:eastAsia="MS Mincho"/>
          <w:sz w:val="24"/>
          <w:lang w:eastAsia="ja-JP"/>
        </w:rPr>
        <w:tab/>
      </w:r>
      <w:r w:rsidR="009B4EDF">
        <w:rPr>
          <w:rFonts w:eastAsia="MS Mincho"/>
          <w:sz w:val="24"/>
          <w:lang w:eastAsia="ja-JP"/>
        </w:rPr>
        <w:t xml:space="preserve">CPV 45410000-4 </w:t>
      </w:r>
      <w:r w:rsidR="000368F9" w:rsidRPr="000368F9">
        <w:rPr>
          <w:rFonts w:eastAsia="MS Mincho"/>
          <w:sz w:val="24"/>
          <w:lang w:eastAsia="ja-JP"/>
        </w:rPr>
        <w:t xml:space="preserve"> tynkowanie</w:t>
      </w:r>
      <w:r w:rsidR="000368F9" w:rsidRPr="000368F9">
        <w:rPr>
          <w:rFonts w:eastAsia="MS Mincho"/>
          <w:sz w:val="24"/>
          <w:lang w:eastAsia="ja-JP"/>
        </w:rPr>
        <w:tab/>
      </w:r>
      <w:r w:rsidR="000368F9" w:rsidRPr="000368F9">
        <w:rPr>
          <w:rFonts w:eastAsia="MS Mincho"/>
          <w:sz w:val="24"/>
          <w:lang w:eastAsia="ja-JP"/>
        </w:rPr>
        <w:tab/>
      </w:r>
      <w:r w:rsidR="000368F9" w:rsidRPr="000368F9">
        <w:rPr>
          <w:rFonts w:eastAsia="MS Mincho"/>
          <w:sz w:val="24"/>
          <w:lang w:eastAsia="ja-JP"/>
        </w:rPr>
        <w:tab/>
      </w:r>
      <w:r w:rsidR="000368F9" w:rsidRPr="000368F9">
        <w:rPr>
          <w:rFonts w:eastAsia="MS Mincho"/>
          <w:sz w:val="24"/>
          <w:lang w:eastAsia="ja-JP"/>
        </w:rPr>
        <w:tab/>
      </w:r>
      <w:r w:rsidR="000368F9" w:rsidRPr="000368F9">
        <w:rPr>
          <w:rFonts w:eastAsia="MS Mincho"/>
          <w:sz w:val="24"/>
          <w:lang w:eastAsia="ja-JP"/>
        </w:rPr>
        <w:tab/>
      </w:r>
      <w:r w:rsidR="000368F9" w:rsidRPr="000368F9">
        <w:rPr>
          <w:rFonts w:eastAsia="MS Mincho"/>
          <w:sz w:val="24"/>
          <w:lang w:eastAsia="ja-JP"/>
        </w:rPr>
        <w:tab/>
      </w:r>
    </w:p>
    <w:p w:rsidR="00C326D4" w:rsidRDefault="00C326D4" w:rsidP="00C326D4">
      <w:pPr>
        <w:pStyle w:val="Tekstpodstawowywcity2"/>
        <w:tabs>
          <w:tab w:val="left" w:pos="709"/>
        </w:tabs>
        <w:rPr>
          <w:rFonts w:eastAsia="MS Mincho"/>
          <w:sz w:val="24"/>
          <w:lang w:eastAsia="ja-JP"/>
        </w:rPr>
      </w:pPr>
      <w:r>
        <w:rPr>
          <w:rFonts w:eastAsia="MS Mincho"/>
          <w:sz w:val="24"/>
          <w:lang w:eastAsia="ja-JP"/>
        </w:rPr>
        <w:tab/>
      </w:r>
      <w:r w:rsidR="009B4EDF">
        <w:rPr>
          <w:rFonts w:eastAsia="MS Mincho"/>
          <w:sz w:val="24"/>
          <w:lang w:eastAsia="ja-JP"/>
        </w:rPr>
        <w:t xml:space="preserve">CPV 45442000-7 </w:t>
      </w:r>
      <w:r w:rsidR="000368F9" w:rsidRPr="000368F9">
        <w:rPr>
          <w:rFonts w:eastAsia="MS Mincho"/>
          <w:sz w:val="24"/>
          <w:lang w:eastAsia="ja-JP"/>
        </w:rPr>
        <w:t xml:space="preserve"> nakładanie powierzchni kryjących                                                      </w:t>
      </w:r>
      <w:r w:rsidR="000368F9" w:rsidRPr="000368F9">
        <w:rPr>
          <w:rFonts w:eastAsia="MS Mincho"/>
          <w:sz w:val="24"/>
          <w:lang w:eastAsia="ja-JP"/>
        </w:rPr>
        <w:tab/>
      </w:r>
      <w:r w:rsidR="009B4EDF">
        <w:rPr>
          <w:rFonts w:eastAsia="MS Mincho"/>
          <w:sz w:val="24"/>
          <w:lang w:eastAsia="ja-JP"/>
        </w:rPr>
        <w:t xml:space="preserve">CPV 45421000-4 </w:t>
      </w:r>
      <w:r w:rsidR="000368F9" w:rsidRPr="000368F9">
        <w:rPr>
          <w:rFonts w:eastAsia="MS Mincho"/>
          <w:sz w:val="24"/>
          <w:lang w:eastAsia="ja-JP"/>
        </w:rPr>
        <w:t xml:space="preserve"> roboty w zakresie stolarki budowlanej                       </w:t>
      </w:r>
      <w:r w:rsidR="000368F9" w:rsidRPr="000368F9">
        <w:rPr>
          <w:rFonts w:eastAsia="MS Mincho"/>
          <w:sz w:val="24"/>
          <w:lang w:eastAsia="ja-JP"/>
        </w:rPr>
        <w:tab/>
      </w:r>
      <w:r w:rsidR="000368F9" w:rsidRPr="000368F9">
        <w:rPr>
          <w:rFonts w:eastAsia="MS Mincho"/>
          <w:sz w:val="24"/>
          <w:lang w:eastAsia="ja-JP"/>
        </w:rPr>
        <w:tab/>
      </w:r>
    </w:p>
    <w:p w:rsidR="000368F9" w:rsidRPr="000368F9" w:rsidRDefault="00C326D4" w:rsidP="00C326D4">
      <w:pPr>
        <w:pStyle w:val="Tekstpodstawowywcity2"/>
        <w:tabs>
          <w:tab w:val="left" w:pos="709"/>
        </w:tabs>
        <w:rPr>
          <w:rFonts w:eastAsia="MS Mincho"/>
          <w:sz w:val="24"/>
          <w:lang w:eastAsia="ja-JP"/>
        </w:rPr>
      </w:pPr>
      <w:r>
        <w:rPr>
          <w:rFonts w:eastAsia="MS Mincho"/>
          <w:sz w:val="24"/>
          <w:lang w:eastAsia="ja-JP"/>
        </w:rPr>
        <w:tab/>
      </w:r>
      <w:r w:rsidR="000368F9" w:rsidRPr="000368F9">
        <w:rPr>
          <w:rFonts w:eastAsia="MS Mincho"/>
          <w:sz w:val="24"/>
          <w:lang w:eastAsia="ja-JP"/>
        </w:rPr>
        <w:t>CPV 45432100-5  kładzenie i wykładanie podłóg</w:t>
      </w:r>
      <w:r w:rsidR="000368F9" w:rsidRPr="000368F9">
        <w:rPr>
          <w:rFonts w:eastAsia="MS Mincho"/>
          <w:sz w:val="24"/>
          <w:lang w:eastAsia="ja-JP"/>
        </w:rPr>
        <w:tab/>
      </w:r>
      <w:r w:rsidR="000368F9" w:rsidRPr="000368F9">
        <w:rPr>
          <w:rFonts w:eastAsia="MS Mincho"/>
          <w:sz w:val="24"/>
          <w:lang w:eastAsia="ja-JP"/>
        </w:rPr>
        <w:tab/>
      </w:r>
      <w:r w:rsidR="000368F9" w:rsidRPr="000368F9">
        <w:rPr>
          <w:rFonts w:eastAsia="MS Mincho"/>
          <w:sz w:val="24"/>
          <w:lang w:eastAsia="ja-JP"/>
        </w:rPr>
        <w:tab/>
      </w:r>
      <w:r w:rsidR="000368F9" w:rsidRPr="000368F9">
        <w:rPr>
          <w:rFonts w:eastAsia="MS Mincho"/>
          <w:sz w:val="24"/>
          <w:lang w:eastAsia="ja-JP"/>
        </w:rPr>
        <w:tab/>
      </w:r>
    </w:p>
    <w:p w:rsidR="000368F9" w:rsidRPr="000368F9" w:rsidRDefault="00C326D4" w:rsidP="00C326D4">
      <w:pPr>
        <w:pStyle w:val="Tekstpodstawowywcity2"/>
        <w:tabs>
          <w:tab w:val="left" w:pos="709"/>
        </w:tabs>
        <w:rPr>
          <w:rFonts w:eastAsia="MS Mincho"/>
          <w:sz w:val="24"/>
          <w:lang w:eastAsia="ja-JP"/>
        </w:rPr>
      </w:pPr>
      <w:r>
        <w:rPr>
          <w:rFonts w:eastAsia="MS Mincho"/>
          <w:sz w:val="24"/>
          <w:lang w:eastAsia="ja-JP"/>
        </w:rPr>
        <w:tab/>
      </w:r>
      <w:r w:rsidR="009B4EDF">
        <w:rPr>
          <w:rFonts w:eastAsia="MS Mincho"/>
          <w:sz w:val="24"/>
          <w:lang w:eastAsia="ja-JP"/>
        </w:rPr>
        <w:t xml:space="preserve">CPV 45320000-6 </w:t>
      </w:r>
      <w:r w:rsidR="000368F9" w:rsidRPr="000368F9">
        <w:rPr>
          <w:rFonts w:eastAsia="MS Mincho"/>
          <w:sz w:val="24"/>
          <w:lang w:eastAsia="ja-JP"/>
        </w:rPr>
        <w:t xml:space="preserve"> roboty izolacyjne</w:t>
      </w:r>
      <w:r w:rsidR="000368F9" w:rsidRPr="000368F9">
        <w:rPr>
          <w:rFonts w:eastAsia="MS Mincho"/>
          <w:sz w:val="24"/>
          <w:lang w:eastAsia="ja-JP"/>
        </w:rPr>
        <w:tab/>
      </w:r>
      <w:r w:rsidR="000368F9" w:rsidRPr="000368F9">
        <w:rPr>
          <w:rFonts w:eastAsia="MS Mincho"/>
          <w:sz w:val="24"/>
          <w:lang w:eastAsia="ja-JP"/>
        </w:rPr>
        <w:tab/>
      </w:r>
      <w:r w:rsidR="000368F9" w:rsidRPr="000368F9">
        <w:rPr>
          <w:rFonts w:eastAsia="MS Mincho"/>
          <w:sz w:val="24"/>
          <w:lang w:eastAsia="ja-JP"/>
        </w:rPr>
        <w:tab/>
      </w:r>
      <w:r w:rsidR="000368F9" w:rsidRPr="000368F9">
        <w:rPr>
          <w:rFonts w:eastAsia="MS Mincho"/>
          <w:sz w:val="24"/>
          <w:lang w:eastAsia="ja-JP"/>
        </w:rPr>
        <w:tab/>
      </w:r>
      <w:r w:rsidR="000368F9" w:rsidRPr="000368F9">
        <w:rPr>
          <w:rFonts w:eastAsia="MS Mincho"/>
          <w:sz w:val="24"/>
          <w:lang w:eastAsia="ja-JP"/>
        </w:rPr>
        <w:tab/>
      </w:r>
      <w:r w:rsidR="000368F9" w:rsidRPr="000368F9">
        <w:rPr>
          <w:rFonts w:eastAsia="MS Mincho"/>
          <w:sz w:val="24"/>
          <w:lang w:eastAsia="ja-JP"/>
        </w:rPr>
        <w:tab/>
      </w:r>
    </w:p>
    <w:p w:rsidR="000368F9" w:rsidRPr="000368F9" w:rsidRDefault="00C326D4" w:rsidP="00C326D4">
      <w:pPr>
        <w:pStyle w:val="Tekstpodstawowywcity2"/>
        <w:tabs>
          <w:tab w:val="left" w:pos="709"/>
        </w:tabs>
        <w:rPr>
          <w:rFonts w:eastAsia="MS Mincho"/>
          <w:sz w:val="24"/>
          <w:lang w:eastAsia="ja-JP"/>
        </w:rPr>
      </w:pPr>
      <w:r>
        <w:rPr>
          <w:rFonts w:eastAsia="MS Mincho"/>
          <w:sz w:val="24"/>
          <w:lang w:eastAsia="ja-JP"/>
        </w:rPr>
        <w:tab/>
      </w:r>
      <w:r w:rsidR="009B4EDF">
        <w:rPr>
          <w:rFonts w:eastAsia="MS Mincho"/>
          <w:sz w:val="24"/>
          <w:lang w:eastAsia="ja-JP"/>
        </w:rPr>
        <w:t xml:space="preserve">CPV 45453000-7 </w:t>
      </w:r>
      <w:r w:rsidR="000368F9" w:rsidRPr="000368F9">
        <w:rPr>
          <w:rFonts w:eastAsia="MS Mincho"/>
          <w:sz w:val="24"/>
          <w:lang w:eastAsia="ja-JP"/>
        </w:rPr>
        <w:t xml:space="preserve"> roboty remontowe i renowacyjne</w:t>
      </w:r>
    </w:p>
    <w:p w:rsidR="000368F9" w:rsidRPr="000368F9" w:rsidRDefault="00C326D4" w:rsidP="00C326D4">
      <w:pPr>
        <w:pStyle w:val="Tekstpodstawowywcity2"/>
        <w:tabs>
          <w:tab w:val="left" w:pos="709"/>
        </w:tabs>
        <w:rPr>
          <w:rFonts w:eastAsia="MS Mincho"/>
          <w:sz w:val="24"/>
          <w:lang w:eastAsia="ja-JP"/>
        </w:rPr>
      </w:pPr>
      <w:r>
        <w:rPr>
          <w:rFonts w:eastAsia="MS Mincho"/>
          <w:sz w:val="24"/>
          <w:lang w:eastAsia="ja-JP"/>
        </w:rPr>
        <w:tab/>
      </w:r>
      <w:r w:rsidR="000368F9" w:rsidRPr="000368F9">
        <w:rPr>
          <w:rFonts w:eastAsia="MS Mincho"/>
          <w:sz w:val="24"/>
          <w:lang w:eastAsia="ja-JP"/>
        </w:rPr>
        <w:t xml:space="preserve">CPV </w:t>
      </w:r>
      <w:r w:rsidR="009B4EDF">
        <w:rPr>
          <w:rFonts w:eastAsia="MS Mincho"/>
          <w:sz w:val="24"/>
          <w:lang w:eastAsia="ja-JP"/>
        </w:rPr>
        <w:t xml:space="preserve">45262500-6 </w:t>
      </w:r>
      <w:r w:rsidR="000368F9" w:rsidRPr="000368F9">
        <w:rPr>
          <w:rFonts w:eastAsia="MS Mincho"/>
          <w:sz w:val="24"/>
          <w:lang w:eastAsia="ja-JP"/>
        </w:rPr>
        <w:t xml:space="preserve"> roboty murarskie</w:t>
      </w:r>
    </w:p>
    <w:p w:rsidR="000368F9" w:rsidRPr="000368F9" w:rsidRDefault="00C326D4" w:rsidP="00C326D4">
      <w:pPr>
        <w:pStyle w:val="Tekstpodstawowywcity2"/>
        <w:tabs>
          <w:tab w:val="left" w:pos="709"/>
        </w:tabs>
        <w:rPr>
          <w:rFonts w:eastAsia="MS Mincho"/>
          <w:sz w:val="24"/>
          <w:lang w:eastAsia="ja-JP"/>
        </w:rPr>
      </w:pPr>
      <w:r>
        <w:rPr>
          <w:rFonts w:eastAsia="MS Mincho"/>
          <w:sz w:val="24"/>
          <w:lang w:eastAsia="ja-JP"/>
        </w:rPr>
        <w:tab/>
      </w:r>
      <w:r w:rsidR="000368F9" w:rsidRPr="000368F9">
        <w:rPr>
          <w:rFonts w:eastAsia="MS Mincho"/>
          <w:sz w:val="24"/>
          <w:lang w:eastAsia="ja-JP"/>
        </w:rPr>
        <w:t>CPV 45410000-4  tynkowanie – tynki zewnętrzne</w:t>
      </w:r>
    </w:p>
    <w:p w:rsidR="000368F9" w:rsidRPr="000368F9" w:rsidRDefault="00C326D4" w:rsidP="00C326D4">
      <w:pPr>
        <w:pStyle w:val="Tekstpodstawowywcity2"/>
        <w:tabs>
          <w:tab w:val="left" w:pos="709"/>
        </w:tabs>
        <w:rPr>
          <w:rFonts w:eastAsia="MS Mincho"/>
          <w:sz w:val="24"/>
          <w:lang w:eastAsia="ja-JP"/>
        </w:rPr>
      </w:pPr>
      <w:r>
        <w:rPr>
          <w:rFonts w:eastAsia="MS Mincho"/>
          <w:sz w:val="24"/>
          <w:lang w:eastAsia="ja-JP"/>
        </w:rPr>
        <w:tab/>
      </w:r>
      <w:r w:rsidR="000368F9" w:rsidRPr="000368F9">
        <w:rPr>
          <w:rFonts w:eastAsia="MS Mincho"/>
          <w:sz w:val="24"/>
          <w:lang w:eastAsia="ja-JP"/>
        </w:rPr>
        <w:t xml:space="preserve">CPV 45261000-4  wykonywanie pokryć i konstrukcji dachowych oraz podobne </w:t>
      </w:r>
      <w:r>
        <w:rPr>
          <w:rFonts w:eastAsia="MS Mincho"/>
          <w:sz w:val="24"/>
          <w:lang w:eastAsia="ja-JP"/>
        </w:rPr>
        <w:br/>
      </w:r>
      <w:r w:rsidR="00E3624B">
        <w:rPr>
          <w:rFonts w:eastAsia="MS Mincho"/>
          <w:sz w:val="24"/>
          <w:lang w:eastAsia="ja-JP"/>
        </w:rPr>
        <w:t xml:space="preserve">                              </w:t>
      </w:r>
      <w:r w:rsidR="000368F9" w:rsidRPr="000368F9">
        <w:rPr>
          <w:rFonts w:eastAsia="MS Mincho"/>
          <w:sz w:val="24"/>
          <w:lang w:eastAsia="ja-JP"/>
        </w:rPr>
        <w:t>roboty</w:t>
      </w:r>
    </w:p>
    <w:p w:rsidR="000368F9" w:rsidRPr="000368F9" w:rsidRDefault="00E3624B" w:rsidP="000368F9">
      <w:pPr>
        <w:pStyle w:val="Tekstpodstawowywcity2"/>
        <w:tabs>
          <w:tab w:val="left" w:pos="709"/>
        </w:tabs>
        <w:rPr>
          <w:rFonts w:eastAsia="MS Mincho"/>
          <w:sz w:val="24"/>
          <w:lang w:eastAsia="ja-JP"/>
        </w:rPr>
      </w:pPr>
      <w:r>
        <w:rPr>
          <w:rFonts w:eastAsia="MS Mincho"/>
          <w:sz w:val="24"/>
          <w:lang w:eastAsia="ja-JP"/>
        </w:rPr>
        <w:t xml:space="preserve">            </w:t>
      </w:r>
      <w:r w:rsidR="000368F9" w:rsidRPr="000368F9">
        <w:rPr>
          <w:rFonts w:eastAsia="MS Mincho"/>
          <w:sz w:val="24"/>
          <w:lang w:eastAsia="ja-JP"/>
        </w:rPr>
        <w:t>CPV 45321000-3  izolacje cieplne</w:t>
      </w:r>
    </w:p>
    <w:p w:rsidR="00D038C1" w:rsidRDefault="00D038C1" w:rsidP="00E239F0">
      <w:pPr>
        <w:ind w:left="720"/>
        <w:jc w:val="both"/>
      </w:pPr>
    </w:p>
    <w:p w:rsidR="003D6052" w:rsidRPr="00DF1D06" w:rsidRDefault="003D6052" w:rsidP="00E239F0">
      <w:pPr>
        <w:ind w:left="720"/>
        <w:jc w:val="both"/>
      </w:pPr>
      <w:r w:rsidRPr="00DF1D06">
        <w:t>Ponadto Wykonawca zobowiązany jest zrealizować zamówienie na za</w:t>
      </w:r>
      <w:r w:rsidR="00845693" w:rsidRPr="00DF1D06">
        <w:t xml:space="preserve">sadach </w:t>
      </w:r>
      <w:r w:rsidR="009B4EDF">
        <w:br/>
      </w:r>
      <w:r w:rsidR="00845693" w:rsidRPr="00DF1D06">
        <w:t xml:space="preserve">i </w:t>
      </w:r>
      <w:r w:rsidRPr="00DF1D06">
        <w:t>warunkach opisanych we wzorze umowy stanowiącym załącznik nr 4 do SIWZ.</w:t>
      </w:r>
    </w:p>
    <w:p w:rsidR="00845693" w:rsidRPr="00DF1D06" w:rsidRDefault="00845693" w:rsidP="00845693">
      <w:pPr>
        <w:ind w:left="720"/>
      </w:pPr>
    </w:p>
    <w:p w:rsidR="00654B86" w:rsidRPr="00DF1D06" w:rsidRDefault="00654B86" w:rsidP="003D6052">
      <w:pPr>
        <w:numPr>
          <w:ilvl w:val="0"/>
          <w:numId w:val="6"/>
        </w:numPr>
        <w:jc w:val="both"/>
        <w:rPr>
          <w:b/>
          <w:u w:val="single"/>
        </w:rPr>
      </w:pPr>
      <w:r w:rsidRPr="00DF1D06">
        <w:rPr>
          <w:b/>
          <w:u w:val="single"/>
        </w:rPr>
        <w:t xml:space="preserve">Wymagania, o których mowa w art. 29 ust. 3a ustawy pzp: </w:t>
      </w:r>
    </w:p>
    <w:p w:rsidR="0048508F" w:rsidRPr="00DF1D06" w:rsidRDefault="00654B86" w:rsidP="003D6052">
      <w:pPr>
        <w:ind w:left="720"/>
        <w:jc w:val="both"/>
      </w:pPr>
      <w:r w:rsidRPr="00DF1D06">
        <w:t xml:space="preserve">Zamawiający wymaga zatrudnienia przy realizacji zamówienia przez wykonawcę lub dalszego podwykonawcę osób na podstawie umowy o pracę – jeżeli wykonywanie tych czynności polega na wykonywaniu pracy w sposób określony w art. 22§1 ustawy z dnia 26 czerwca 1974 r. – Kodeks </w:t>
      </w:r>
      <w:r w:rsidR="00052824" w:rsidRPr="00DF1D06">
        <w:t>pracy (</w:t>
      </w:r>
      <w:r w:rsidR="007E03FF" w:rsidRPr="00DF1D06">
        <w:t>t</w:t>
      </w:r>
      <w:r w:rsidR="00197224">
        <w:t>.</w:t>
      </w:r>
      <w:r w:rsidR="007E03FF" w:rsidRPr="00DF1D06">
        <w:t xml:space="preserve">j. </w:t>
      </w:r>
      <w:r w:rsidR="00052824" w:rsidRPr="00DF1D06">
        <w:t>Dz. U. z 20</w:t>
      </w:r>
      <w:r w:rsidR="00197224">
        <w:t>20</w:t>
      </w:r>
      <w:r w:rsidR="00052824" w:rsidRPr="00DF1D06">
        <w:t xml:space="preserve"> r. poz. </w:t>
      </w:r>
      <w:r w:rsidR="00197224">
        <w:t>1320</w:t>
      </w:r>
      <w:r w:rsidRPr="00DF1D06">
        <w:t>). Tak więc wymóg ten dotyczy osób, które przy realizacji przedmiotowego zadania będą wykonywać następujące czynności:</w:t>
      </w:r>
    </w:p>
    <w:p w:rsidR="00585C60" w:rsidRPr="00DF1D06" w:rsidRDefault="00585C60" w:rsidP="00585C60">
      <w:pPr>
        <w:pStyle w:val="m365472178085051517msonormalcxspmiddle"/>
        <w:numPr>
          <w:ilvl w:val="0"/>
          <w:numId w:val="27"/>
        </w:numPr>
        <w:shd w:val="clear" w:color="auto" w:fill="FFFFFF"/>
        <w:spacing w:before="0" w:beforeAutospacing="0" w:after="0" w:afterAutospacing="0"/>
        <w:jc w:val="both"/>
      </w:pPr>
      <w:r w:rsidRPr="00DF1D06">
        <w:t xml:space="preserve">roboty drogowe i przygotowawcze: obsługa koparek, wykonywanie warstw konstrukcyjnych </w:t>
      </w:r>
      <w:r w:rsidR="002233D7">
        <w:t>nawierzchni utwardzonych;</w:t>
      </w:r>
    </w:p>
    <w:p w:rsidR="00585C60" w:rsidRPr="00DF1D06" w:rsidRDefault="00585C60" w:rsidP="00585C60">
      <w:pPr>
        <w:pStyle w:val="m365472178085051517msonormalcxspmiddle"/>
        <w:numPr>
          <w:ilvl w:val="0"/>
          <w:numId w:val="27"/>
        </w:numPr>
        <w:shd w:val="clear" w:color="auto" w:fill="FFFFFF"/>
        <w:spacing w:before="0" w:beforeAutospacing="0" w:after="0" w:afterAutospacing="0"/>
        <w:jc w:val="both"/>
      </w:pPr>
      <w:r w:rsidRPr="00DF1D06">
        <w:t>roboty ogólnobudowlane: roboty ciesielskie, murowe, dekarskie, malarskie, montażowe, brukarskie,</w:t>
      </w:r>
    </w:p>
    <w:p w:rsidR="00585C60" w:rsidRPr="00DF1D06" w:rsidRDefault="00585C60" w:rsidP="00585C60">
      <w:pPr>
        <w:pStyle w:val="m365472178085051517msonormalcxspmiddle"/>
        <w:numPr>
          <w:ilvl w:val="0"/>
          <w:numId w:val="27"/>
        </w:numPr>
        <w:shd w:val="clear" w:color="auto" w:fill="FFFFFF"/>
        <w:spacing w:before="0" w:beforeAutospacing="0" w:after="0" w:afterAutospacing="0"/>
      </w:pPr>
      <w:r w:rsidRPr="00DF1D06">
        <w:t>roboty sanitarne: budowa instalacji wod. – kan.,</w:t>
      </w:r>
      <w:r w:rsidR="0055169B">
        <w:t xml:space="preserve"> gaz.,</w:t>
      </w:r>
      <w:r w:rsidRPr="00DF1D06">
        <w:t xml:space="preserve"> roboty wentylacyjne, C.O.,</w:t>
      </w:r>
    </w:p>
    <w:p w:rsidR="00585C60" w:rsidRPr="00DF1D06" w:rsidRDefault="00585C60" w:rsidP="00585C60">
      <w:pPr>
        <w:pStyle w:val="m365472178085051517msonormalcxspmiddle"/>
        <w:numPr>
          <w:ilvl w:val="0"/>
          <w:numId w:val="27"/>
        </w:numPr>
        <w:shd w:val="clear" w:color="auto" w:fill="FFFFFF"/>
        <w:spacing w:before="0" w:beforeAutospacing="0" w:after="0" w:afterAutospacing="0"/>
      </w:pPr>
      <w:r w:rsidRPr="00DF1D06">
        <w:t>roboty elektryczne: roboty w zakresie instalacji elektrycznej, instalacji niskoprądowej.</w:t>
      </w:r>
    </w:p>
    <w:p w:rsidR="00654B86" w:rsidRPr="00DF1D06" w:rsidRDefault="00654B86" w:rsidP="00654B86">
      <w:pPr>
        <w:jc w:val="both"/>
      </w:pPr>
    </w:p>
    <w:p w:rsidR="00654B86" w:rsidRDefault="00654B86" w:rsidP="00654B86">
      <w:pPr>
        <w:jc w:val="center"/>
        <w:rPr>
          <w:b/>
        </w:rPr>
      </w:pPr>
      <w:r w:rsidRPr="00DF1D06">
        <w:rPr>
          <w:b/>
        </w:rPr>
        <w:t>§ 6 - TERMIN WYKONANIA, GWARANCJA</w:t>
      </w:r>
    </w:p>
    <w:p w:rsidR="00DE2AE2" w:rsidRPr="00DF1D06" w:rsidRDefault="00DE2AE2" w:rsidP="00654B86">
      <w:pPr>
        <w:jc w:val="center"/>
        <w:rPr>
          <w:b/>
        </w:rPr>
      </w:pPr>
    </w:p>
    <w:p w:rsidR="006C71FD" w:rsidRPr="00DF1D06" w:rsidRDefault="00654B86" w:rsidP="00CD57B2">
      <w:pPr>
        <w:numPr>
          <w:ilvl w:val="1"/>
          <w:numId w:val="5"/>
        </w:numPr>
        <w:tabs>
          <w:tab w:val="clear" w:pos="1578"/>
          <w:tab w:val="num" w:pos="720"/>
        </w:tabs>
        <w:ind w:left="720"/>
        <w:jc w:val="both"/>
      </w:pPr>
      <w:r w:rsidRPr="00DF1D06">
        <w:t xml:space="preserve">Termin zakończenia realizacji robót budowlanych będących przedmiotem umowy – </w:t>
      </w:r>
      <w:r w:rsidR="00A86999">
        <w:br/>
      </w:r>
      <w:r w:rsidR="00A86999">
        <w:rPr>
          <w:b/>
          <w:sz w:val="22"/>
          <w:szCs w:val="22"/>
        </w:rPr>
        <w:t>10 miesięcy od dnia podpisania umowy.</w:t>
      </w:r>
    </w:p>
    <w:p w:rsidR="00654B86" w:rsidRPr="00DF1D06" w:rsidRDefault="00654B86" w:rsidP="00CD57B2">
      <w:pPr>
        <w:numPr>
          <w:ilvl w:val="1"/>
          <w:numId w:val="5"/>
        </w:numPr>
        <w:tabs>
          <w:tab w:val="clear" w:pos="1578"/>
          <w:tab w:val="num" w:pos="720"/>
        </w:tabs>
        <w:ind w:left="720"/>
        <w:jc w:val="both"/>
      </w:pPr>
      <w:r w:rsidRPr="00DF1D06">
        <w:t xml:space="preserve">Zamawiający wymaga udzielenia minimum </w:t>
      </w:r>
      <w:r w:rsidRPr="00CD4777">
        <w:t>36</w:t>
      </w:r>
      <w:r w:rsidRPr="00DF1D06">
        <w:t xml:space="preserve"> miesięcznego okresu gwarancji na przedmiot zamówienia liczony od dnia podpisania protokołu odbioru końcowego robót budowlanych bez uwag </w:t>
      </w:r>
      <w:r w:rsidRPr="00DF1D06">
        <w:rPr>
          <w:b/>
          <w:color w:val="FF0000"/>
        </w:rPr>
        <w:t>(Uwaga: okres gwarancji jest jednym z kryteriów oceny ofert - § 21 SIWZ).</w:t>
      </w:r>
    </w:p>
    <w:p w:rsidR="00654B86" w:rsidRPr="00DF1D06" w:rsidRDefault="00654B86" w:rsidP="00654B86">
      <w:pPr>
        <w:jc w:val="both"/>
      </w:pPr>
    </w:p>
    <w:p w:rsidR="00654B86" w:rsidRDefault="00654B86" w:rsidP="00654B86">
      <w:pPr>
        <w:jc w:val="center"/>
        <w:rPr>
          <w:b/>
        </w:rPr>
      </w:pPr>
      <w:r w:rsidRPr="00DF1D06">
        <w:rPr>
          <w:b/>
        </w:rPr>
        <w:t>§ 7 – TERMIN PŁATNOŚCI</w:t>
      </w:r>
    </w:p>
    <w:p w:rsidR="00DE2AE2" w:rsidRPr="00DF1D06" w:rsidRDefault="00DE2AE2" w:rsidP="00654B86">
      <w:pPr>
        <w:jc w:val="center"/>
        <w:rPr>
          <w:b/>
        </w:rPr>
      </w:pPr>
    </w:p>
    <w:p w:rsidR="00654B86" w:rsidRPr="00DF1D06" w:rsidRDefault="00654B86" w:rsidP="00654B86">
      <w:pPr>
        <w:jc w:val="both"/>
      </w:pPr>
      <w:r w:rsidRPr="00DF1D06">
        <w:t>Termin płatności faktury: zgodnie z umową – zał. nr 4 do SIWZ.</w:t>
      </w:r>
    </w:p>
    <w:p w:rsidR="00654B86" w:rsidRDefault="00654B86" w:rsidP="00654B86">
      <w:pPr>
        <w:jc w:val="both"/>
      </w:pPr>
    </w:p>
    <w:p w:rsidR="00DE2AE2" w:rsidRPr="00DF1D06" w:rsidRDefault="00DE2AE2" w:rsidP="00654B86">
      <w:pPr>
        <w:jc w:val="both"/>
      </w:pPr>
    </w:p>
    <w:p w:rsidR="006C71FD" w:rsidRDefault="006C71FD" w:rsidP="006C71FD">
      <w:pPr>
        <w:jc w:val="center"/>
        <w:rPr>
          <w:b/>
        </w:rPr>
      </w:pPr>
      <w:r w:rsidRPr="00DF1D06">
        <w:rPr>
          <w:b/>
        </w:rPr>
        <w:t>§ 8 - WARUNKI UDZIAŁU W POSTĘPOWANIU O UDZIELENIE ZAMÓWIENIA PUBLICZNEGO</w:t>
      </w:r>
    </w:p>
    <w:p w:rsidR="00DE2AE2" w:rsidRPr="00DF1D06" w:rsidRDefault="00DE2AE2" w:rsidP="006C71FD">
      <w:pPr>
        <w:jc w:val="center"/>
        <w:rPr>
          <w:b/>
        </w:rPr>
      </w:pPr>
    </w:p>
    <w:p w:rsidR="00654B86" w:rsidRPr="00DF1D06" w:rsidRDefault="006C71FD" w:rsidP="00654B86">
      <w:pPr>
        <w:jc w:val="both"/>
      </w:pPr>
      <w:r w:rsidRPr="00DF1D06">
        <w:t>O udzielenie zamówi</w:t>
      </w:r>
      <w:r w:rsidR="00897646">
        <w:t>enia mogą ubiegać się Wykonawcy</w:t>
      </w:r>
      <w:r w:rsidRPr="00DF1D06">
        <w:t xml:space="preserve"> spełniający warunki, o których mowa w art. 22 ust. 1 ustawy pzp, tj. nie podlegają wykluczeniu i spełniają następujące warunki udziału w postępowaniu w zakresie:</w:t>
      </w:r>
    </w:p>
    <w:p w:rsidR="006C71FD" w:rsidRPr="00DF1D06" w:rsidRDefault="006C71FD" w:rsidP="006C71FD">
      <w:pPr>
        <w:jc w:val="both"/>
        <w:rPr>
          <w:b/>
        </w:rPr>
      </w:pPr>
    </w:p>
    <w:p w:rsidR="006C71FD" w:rsidRPr="00DF1D06" w:rsidRDefault="006C71FD" w:rsidP="00B01F37">
      <w:pPr>
        <w:numPr>
          <w:ilvl w:val="1"/>
          <w:numId w:val="3"/>
        </w:numPr>
        <w:tabs>
          <w:tab w:val="clear" w:pos="1440"/>
          <w:tab w:val="num" w:pos="1134"/>
        </w:tabs>
        <w:ind w:left="284" w:hanging="284"/>
        <w:jc w:val="both"/>
        <w:rPr>
          <w:b/>
        </w:rPr>
      </w:pPr>
      <w:r w:rsidRPr="00DF1D06">
        <w:rPr>
          <w:b/>
        </w:rPr>
        <w:t>kompetencji lub uprawnień do prowadzenia określonej działalności zawodowej, o ile wynika to z odrębnych przepisów:</w:t>
      </w:r>
    </w:p>
    <w:p w:rsidR="006C71FD" w:rsidRPr="00DF1D06" w:rsidRDefault="006C71FD" w:rsidP="00B01F37">
      <w:pPr>
        <w:tabs>
          <w:tab w:val="num" w:pos="1134"/>
        </w:tabs>
        <w:ind w:left="284" w:hanging="284"/>
        <w:jc w:val="both"/>
      </w:pPr>
      <w:r w:rsidRPr="00DF1D06">
        <w:t xml:space="preserve">Zamawiający nie stawia szczególnych wymagań z zakresu tego warunku. </w:t>
      </w:r>
    </w:p>
    <w:p w:rsidR="006C71FD" w:rsidRPr="00DF1D06" w:rsidRDefault="006C71FD" w:rsidP="00B01F37">
      <w:pPr>
        <w:tabs>
          <w:tab w:val="num" w:pos="1134"/>
        </w:tabs>
        <w:ind w:left="284" w:hanging="284"/>
        <w:jc w:val="both"/>
        <w:rPr>
          <w:b/>
        </w:rPr>
      </w:pPr>
    </w:p>
    <w:p w:rsidR="006C71FD" w:rsidRPr="00DF1D06" w:rsidRDefault="006C71FD" w:rsidP="00B01F37">
      <w:pPr>
        <w:numPr>
          <w:ilvl w:val="1"/>
          <w:numId w:val="3"/>
        </w:numPr>
        <w:tabs>
          <w:tab w:val="clear" w:pos="1440"/>
          <w:tab w:val="num" w:pos="1134"/>
        </w:tabs>
        <w:ind w:left="284" w:hanging="284"/>
        <w:jc w:val="both"/>
      </w:pPr>
      <w:r w:rsidRPr="00DF1D06">
        <w:rPr>
          <w:b/>
        </w:rPr>
        <w:t>zdolności technicznej lub zawodowej:</w:t>
      </w:r>
    </w:p>
    <w:p w:rsidR="000B5D30" w:rsidRPr="00516AF7" w:rsidRDefault="00C62E36" w:rsidP="00516AF7">
      <w:pPr>
        <w:ind w:left="360"/>
        <w:jc w:val="both"/>
      </w:pPr>
      <w:r w:rsidRPr="00516AF7">
        <w:t xml:space="preserve">a) </w:t>
      </w:r>
      <w:r w:rsidR="006C71FD" w:rsidRPr="00516AF7">
        <w:t>Wykonawca wykaże spełnienie warunku, jeżeli w okresie ostatnich 5 lat przed upływem terminu składania ofert</w:t>
      </w:r>
      <w:r w:rsidR="00C936AB">
        <w:t>,</w:t>
      </w:r>
      <w:r w:rsidR="006C71FD" w:rsidRPr="00516AF7">
        <w:t xml:space="preserve"> a jeżeli okres prowadzenia działalności jest krótszy, w t</w:t>
      </w:r>
      <w:r w:rsidR="00516AF7" w:rsidRPr="00516AF7">
        <w:t>ym okresie, wykonał co najmniej dwie</w:t>
      </w:r>
      <w:r w:rsidR="00DA6257" w:rsidRPr="00516AF7">
        <w:t xml:space="preserve"> robot</w:t>
      </w:r>
      <w:r w:rsidR="00516AF7" w:rsidRPr="00516AF7">
        <w:t>y</w:t>
      </w:r>
      <w:r w:rsidR="00DA6257" w:rsidRPr="00516AF7">
        <w:t xml:space="preserve"> budowlan</w:t>
      </w:r>
      <w:r w:rsidR="00516AF7" w:rsidRPr="00516AF7">
        <w:t>e</w:t>
      </w:r>
      <w:r w:rsidR="00DA6257" w:rsidRPr="00516AF7">
        <w:t xml:space="preserve"> polegając</w:t>
      </w:r>
      <w:r w:rsidR="00516AF7" w:rsidRPr="00516AF7">
        <w:t xml:space="preserve">e na budowie, </w:t>
      </w:r>
      <w:r w:rsidR="00DA6257" w:rsidRPr="00516AF7">
        <w:t xml:space="preserve">rozbudowie lub przebudowie </w:t>
      </w:r>
      <w:r w:rsidR="006C71FD" w:rsidRPr="00516AF7">
        <w:t xml:space="preserve">budynków o wartości </w:t>
      </w:r>
      <w:r w:rsidR="00DA6257" w:rsidRPr="00516AF7">
        <w:t xml:space="preserve">brutto nie mniejszej niż </w:t>
      </w:r>
      <w:r w:rsidR="002916CF" w:rsidRPr="002916CF">
        <w:rPr>
          <w:b/>
        </w:rPr>
        <w:t>1 0</w:t>
      </w:r>
      <w:r w:rsidR="002E2656" w:rsidRPr="002916CF">
        <w:rPr>
          <w:b/>
        </w:rPr>
        <w:t>00</w:t>
      </w:r>
      <w:r w:rsidR="00DA6257" w:rsidRPr="00516AF7">
        <w:rPr>
          <w:b/>
        </w:rPr>
        <w:t xml:space="preserve">000,00 </w:t>
      </w:r>
      <w:r w:rsidR="00DA6257" w:rsidRPr="00516AF7">
        <w:rPr>
          <w:b/>
        </w:rPr>
        <w:lastRenderedPageBreak/>
        <w:t>PLN</w:t>
      </w:r>
      <w:r w:rsidR="0062264A">
        <w:rPr>
          <w:b/>
        </w:rPr>
        <w:t xml:space="preserve"> </w:t>
      </w:r>
      <w:r w:rsidR="002233D7" w:rsidRPr="002233D7">
        <w:t>każda</w:t>
      </w:r>
      <w:r w:rsidR="000B5D30" w:rsidRPr="00516AF7">
        <w:rPr>
          <w:b/>
        </w:rPr>
        <w:t xml:space="preserve">, </w:t>
      </w:r>
      <w:r w:rsidR="000B5D30" w:rsidRPr="00516AF7">
        <w:rPr>
          <w:rFonts w:eastAsia="Times New Roman"/>
        </w:rPr>
        <w:t>obejmując</w:t>
      </w:r>
      <w:r w:rsidR="00516AF7" w:rsidRPr="00516AF7">
        <w:rPr>
          <w:rFonts w:eastAsia="Times New Roman"/>
        </w:rPr>
        <w:t>e</w:t>
      </w:r>
      <w:r w:rsidR="000B5D30" w:rsidRPr="00516AF7">
        <w:rPr>
          <w:rFonts w:eastAsia="Times New Roman"/>
        </w:rPr>
        <w:t xml:space="preserve"> zakresem branżę budowlaną, instalacyjną</w:t>
      </w:r>
      <w:r w:rsidR="00516AF7" w:rsidRPr="00516AF7">
        <w:rPr>
          <w:rFonts w:eastAsia="Times New Roman"/>
        </w:rPr>
        <w:t xml:space="preserve"> - sanitarną</w:t>
      </w:r>
      <w:r w:rsidR="000B5D30" w:rsidRPr="00516AF7">
        <w:rPr>
          <w:rFonts w:eastAsia="Times New Roman"/>
        </w:rPr>
        <w:t xml:space="preserve"> i elektryczną.</w:t>
      </w:r>
    </w:p>
    <w:p w:rsidR="006C71FD" w:rsidRPr="00DF1D06" w:rsidRDefault="006C71FD" w:rsidP="009D2A3E">
      <w:pPr>
        <w:ind w:left="360"/>
        <w:jc w:val="both"/>
        <w:rPr>
          <w:b/>
        </w:rPr>
      </w:pPr>
    </w:p>
    <w:p w:rsidR="00EE0FE1" w:rsidRPr="00DF1D06" w:rsidRDefault="00C62E36" w:rsidP="00EE0FE1">
      <w:pPr>
        <w:spacing w:line="100" w:lineRule="atLeast"/>
        <w:ind w:left="360"/>
        <w:jc w:val="both"/>
        <w:rPr>
          <w:rFonts w:eastAsia="Calibri"/>
          <w:b/>
          <w:spacing w:val="3"/>
        </w:rPr>
      </w:pPr>
      <w:r w:rsidRPr="00DF1D06">
        <w:t xml:space="preserve">b) </w:t>
      </w:r>
      <w:r w:rsidR="00EE0FE1" w:rsidRPr="00DF1D06">
        <w:rPr>
          <w:b/>
        </w:rPr>
        <w:t>Zamawiający uzna warunek za spełniony, jeśli Wykonawca wykaże, że dysponuje lub będzie dysponował osobami zdolnymi do wykonania zamówienia</w:t>
      </w:r>
      <w:r w:rsidR="00D772B9">
        <w:rPr>
          <w:b/>
        </w:rPr>
        <w:t>,</w:t>
      </w:r>
      <w:r w:rsidR="00EE0FE1" w:rsidRPr="00DF1D06">
        <w:rPr>
          <w:b/>
        </w:rPr>
        <w:t xml:space="preserve"> tj. m.in. </w:t>
      </w:r>
      <w:r w:rsidR="00EE0FE1" w:rsidRPr="00DF1D06">
        <w:rPr>
          <w:rFonts w:eastAsia="Times New Roman"/>
          <w:lang w:eastAsia="pl-PL"/>
        </w:rPr>
        <w:t xml:space="preserve"> odpowiedzialnymi za kierowanie robotami budowlanymi</w:t>
      </w:r>
      <w:r w:rsidR="00516AF7">
        <w:rPr>
          <w:rFonts w:eastAsia="Times New Roman"/>
          <w:lang w:eastAsia="pl-PL"/>
        </w:rPr>
        <w:t>,</w:t>
      </w:r>
      <w:r w:rsidR="00EE0FE1" w:rsidRPr="00DF1D06">
        <w:rPr>
          <w:rFonts w:eastAsia="Times New Roman"/>
          <w:lang w:eastAsia="pl-PL"/>
        </w:rPr>
        <w:t xml:space="preserve"> posiadającymi uprawnienia budowlane w specjalności:</w:t>
      </w:r>
    </w:p>
    <w:p w:rsidR="00EE0FE1" w:rsidRPr="00DF1D06" w:rsidRDefault="00EE0FE1" w:rsidP="00EE0FE1">
      <w:pPr>
        <w:spacing w:line="100" w:lineRule="atLeast"/>
      </w:pPr>
    </w:p>
    <w:p w:rsidR="00EE0FE1" w:rsidRPr="00DF1D06" w:rsidRDefault="00EE0FE1" w:rsidP="00BB00C8">
      <w:pPr>
        <w:numPr>
          <w:ilvl w:val="1"/>
          <w:numId w:val="34"/>
        </w:numPr>
        <w:tabs>
          <w:tab w:val="clear" w:pos="1440"/>
        </w:tabs>
        <w:ind w:left="709" w:hanging="283"/>
        <w:jc w:val="both"/>
      </w:pPr>
      <w:r w:rsidRPr="00DF1D06">
        <w:t>kierownik budowy posiadający uprawnienia w specjalności konstrukcyjno – budowlanej;</w:t>
      </w:r>
    </w:p>
    <w:p w:rsidR="00EE0FE1" w:rsidRPr="00DF1D06" w:rsidRDefault="00EE0FE1" w:rsidP="00BB00C8">
      <w:pPr>
        <w:numPr>
          <w:ilvl w:val="1"/>
          <w:numId w:val="34"/>
        </w:numPr>
        <w:tabs>
          <w:tab w:val="clear" w:pos="1440"/>
        </w:tabs>
        <w:ind w:left="709" w:hanging="283"/>
        <w:jc w:val="both"/>
      </w:pPr>
      <w:r w:rsidRPr="00DF1D06">
        <w:t>kierownik robót w branży instalacyjnej w zakresie sieci, instalacji i urządzeń sanitarnych;</w:t>
      </w:r>
    </w:p>
    <w:p w:rsidR="00EE0FE1" w:rsidRPr="00DF1D06" w:rsidRDefault="00EE0FE1" w:rsidP="00D772B9">
      <w:pPr>
        <w:numPr>
          <w:ilvl w:val="1"/>
          <w:numId w:val="34"/>
        </w:numPr>
        <w:tabs>
          <w:tab w:val="clear" w:pos="1440"/>
        </w:tabs>
        <w:ind w:left="709" w:hanging="283"/>
        <w:jc w:val="both"/>
      </w:pPr>
      <w:r w:rsidRPr="00DF1D06">
        <w:t>kierownik robót posiadający uprawnienia budowlane w specjalności instalacyjnej w zakresie sieci, instalacji i urządzeń elektrycznych i elektroenergetycznych</w:t>
      </w:r>
      <w:r w:rsidR="00D772B9">
        <w:t>,</w:t>
      </w:r>
    </w:p>
    <w:p w:rsidR="006C71FD" w:rsidRPr="00DF1D06" w:rsidRDefault="006C71FD" w:rsidP="006C71FD">
      <w:pPr>
        <w:jc w:val="both"/>
      </w:pPr>
      <w:r w:rsidRPr="00DF1D06">
        <w:t>lub odpowiadające im uprawnienia wydane na podstawie wcześniej obowiązujących przepisów.</w:t>
      </w:r>
    </w:p>
    <w:p w:rsidR="00730B76" w:rsidRDefault="00730B76" w:rsidP="00EE0FE1">
      <w:pPr>
        <w:spacing w:line="100" w:lineRule="atLeast"/>
        <w:jc w:val="both"/>
      </w:pPr>
    </w:p>
    <w:p w:rsidR="00EE0FE1" w:rsidRPr="00DF1D06" w:rsidRDefault="00EE0FE1" w:rsidP="00EE0FE1">
      <w:pPr>
        <w:spacing w:line="100" w:lineRule="atLeast"/>
        <w:jc w:val="both"/>
      </w:pPr>
      <w:r w:rsidRPr="00DF1D06">
        <w:t xml:space="preserve">Zamawiający dopuszcza możliwość łączenia wyżej wymienionych funkcji, pod warunkiem spełniania przez osobę łączącą te funkcje wszystkich warunków wymaganych dla poszczególnych funkcji. </w:t>
      </w:r>
    </w:p>
    <w:p w:rsidR="00EE0FE1" w:rsidRPr="00DF1D06" w:rsidRDefault="00EE0FE1" w:rsidP="006C71FD">
      <w:pPr>
        <w:jc w:val="both"/>
      </w:pPr>
    </w:p>
    <w:p w:rsidR="00980108" w:rsidRPr="00DF1D06" w:rsidRDefault="00980108" w:rsidP="006C71FD">
      <w:pPr>
        <w:jc w:val="both"/>
      </w:pPr>
      <w:r w:rsidRPr="00DF1D06">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w:t>
      </w:r>
      <w:r w:rsidR="00052824" w:rsidRPr="00DF1D06">
        <w:t>t</w:t>
      </w:r>
      <w:r w:rsidR="009B5E91">
        <w:t>.</w:t>
      </w:r>
      <w:r w:rsidR="00052824" w:rsidRPr="00DF1D06">
        <w:t xml:space="preserve">j. </w:t>
      </w:r>
      <w:r w:rsidR="009B5E91">
        <w:t>Dz. U z 2020</w:t>
      </w:r>
      <w:r w:rsidRPr="00DF1D06">
        <w:t xml:space="preserve"> r., poz. </w:t>
      </w:r>
      <w:r w:rsidR="009B5E91">
        <w:t>220</w:t>
      </w:r>
      <w:r w:rsidRPr="00DF1D06">
        <w:t>).</w:t>
      </w:r>
    </w:p>
    <w:p w:rsidR="00980108" w:rsidRPr="00DF1D06" w:rsidRDefault="00980108" w:rsidP="006C71FD">
      <w:pPr>
        <w:jc w:val="both"/>
      </w:pPr>
    </w:p>
    <w:p w:rsidR="00980108" w:rsidRPr="00DF1D06" w:rsidRDefault="00980108" w:rsidP="006C71FD">
      <w:pPr>
        <w:jc w:val="both"/>
        <w:rPr>
          <w:b/>
        </w:rPr>
      </w:pPr>
      <w:r w:rsidRPr="00DF1D06">
        <w:t>Wykonawca</w:t>
      </w:r>
      <w:r w:rsidR="003D6052" w:rsidRPr="00DF1D06">
        <w:t>,</w:t>
      </w:r>
      <w:r w:rsidRPr="00DF1D06">
        <w:t xml:space="preserve"> którego oferta zostanie najwyżej oceniona</w:t>
      </w:r>
      <w:r w:rsidR="00DC3D7B">
        <w:t>,</w:t>
      </w:r>
      <w:r w:rsidRPr="00DF1D06">
        <w:t xml:space="preserve"> zostanie wezwany do złożenia </w:t>
      </w:r>
      <w:r w:rsidRPr="00DF1D06">
        <w:rPr>
          <w:b/>
        </w:rPr>
        <w:t>wykazu robót – zał. nr 6 do SIWZ</w:t>
      </w:r>
      <w:r w:rsidRPr="00DF1D06">
        <w:t xml:space="preserve"> z załączeniem dowodów określających</w:t>
      </w:r>
      <w:r w:rsidR="00DC3D7B">
        <w:t>,</w:t>
      </w:r>
      <w:r w:rsidRPr="00DF1D06">
        <w:t xml:space="preserve"> czy te roboty budowlane zostały wykonane należycie, w szczególności informacji o tym</w:t>
      </w:r>
      <w:r w:rsidR="00DC3D7B">
        <w:t>,</w:t>
      </w:r>
      <w:r w:rsidRPr="00DF1D06">
        <w:t xml:space="preserve"> czy roboty zostały wykonane zgodnie z przepisami prawa budowlanego i prawidłowo ukończone, przy czym dowodami, o których mowa są referencje</w:t>
      </w:r>
      <w:r w:rsidR="002D133D">
        <w:t>,</w:t>
      </w:r>
      <w:r w:rsidRPr="00DF1D06">
        <w:t xml:space="preserve"> bądź inne dokumenty wystawione przez podmiot, na rzecz którego roboty budowlane były wykonywane, a jeżeli z uzasadnionej przyczyny o obiektywnym charakterze wykonawca nie jest w stanie uzyskać tych dokumentów – inne dokumenty, </w:t>
      </w:r>
      <w:r w:rsidRPr="00DF1D06">
        <w:rPr>
          <w:b/>
        </w:rPr>
        <w:t>wykazu osób – zał. nr 5 do SIWZ</w:t>
      </w:r>
      <w:r w:rsidRPr="00DF1D06">
        <w:t xml:space="preserve"> oraz </w:t>
      </w:r>
      <w:r w:rsidRPr="00DF1D06">
        <w:rPr>
          <w:b/>
        </w:rPr>
        <w:t>oświadczenia na temat wykształcenia i kwalifikacji zawodowych Wykonawcy – zał. nr 8 do SIWZ.</w:t>
      </w:r>
    </w:p>
    <w:p w:rsidR="00980108" w:rsidRPr="00DF1D06" w:rsidRDefault="00980108" w:rsidP="006C71FD">
      <w:pPr>
        <w:jc w:val="both"/>
        <w:rPr>
          <w:b/>
        </w:rPr>
      </w:pPr>
    </w:p>
    <w:p w:rsidR="00980108" w:rsidRPr="00DF1D06" w:rsidRDefault="00980108" w:rsidP="00CD57B2">
      <w:pPr>
        <w:numPr>
          <w:ilvl w:val="1"/>
          <w:numId w:val="3"/>
        </w:numPr>
        <w:ind w:hanging="540"/>
        <w:jc w:val="both"/>
        <w:rPr>
          <w:b/>
        </w:rPr>
      </w:pPr>
      <w:r w:rsidRPr="00DF1D06">
        <w:rPr>
          <w:b/>
        </w:rPr>
        <w:t>sytuacji ekonomicznej i finansowej:</w:t>
      </w:r>
    </w:p>
    <w:p w:rsidR="008B430E" w:rsidRPr="00DF1D06" w:rsidRDefault="008B430E" w:rsidP="008B430E">
      <w:pPr>
        <w:jc w:val="both"/>
      </w:pPr>
      <w:r w:rsidRPr="00DF1D06">
        <w:t xml:space="preserve">Zamawiający nie stawia szczególnych wymagań z zakresu tego warunku. </w:t>
      </w:r>
    </w:p>
    <w:p w:rsidR="00980108" w:rsidRPr="00DF1D06" w:rsidRDefault="00980108" w:rsidP="00980108">
      <w:pPr>
        <w:jc w:val="both"/>
      </w:pPr>
    </w:p>
    <w:p w:rsidR="00980108" w:rsidRDefault="00980108" w:rsidP="00980108">
      <w:pPr>
        <w:jc w:val="center"/>
        <w:rPr>
          <w:b/>
        </w:rPr>
      </w:pPr>
      <w:r w:rsidRPr="00DF1D06">
        <w:rPr>
          <w:b/>
        </w:rPr>
        <w:t>§ 9 – PODSTAWY WYKLUCZENIA</w:t>
      </w:r>
    </w:p>
    <w:p w:rsidR="00DE2AE2" w:rsidRPr="00DF1D06" w:rsidRDefault="00DE2AE2" w:rsidP="00980108">
      <w:pPr>
        <w:jc w:val="center"/>
        <w:rPr>
          <w:b/>
        </w:rPr>
      </w:pPr>
    </w:p>
    <w:p w:rsidR="00980108" w:rsidRPr="00DF1D06" w:rsidRDefault="00980108" w:rsidP="00980108">
      <w:pPr>
        <w:jc w:val="both"/>
      </w:pPr>
      <w:r w:rsidRPr="00DF1D06">
        <w:t>O udzielenie zamówienia mogą ubiegać się Wykonawcy, którzy nie podlegają wykluczeniu z postępowania. Z postępowania o udzielenie zamówienia publicznego Zamawiający wykluczy Wykonawców w okolicznościach</w:t>
      </w:r>
      <w:r w:rsidR="0012250A" w:rsidRPr="00DF1D06">
        <w:t>,</w:t>
      </w:r>
      <w:r w:rsidRPr="00DF1D06">
        <w:t xml:space="preserve"> o których mowa art. 24 ust. 1</w:t>
      </w:r>
      <w:r w:rsidR="003D6052" w:rsidRPr="00DF1D06">
        <w:t xml:space="preserve"> pkt 12-23 ustawy pzp. Ponadto Z</w:t>
      </w:r>
      <w:r w:rsidRPr="00DF1D06">
        <w:t>amawiający przewiduje wykluczenie Wykonawcy w następujących okolicznościach, o których mowa w art. 24 ust. 5 pkt 1 ustawy pzp</w:t>
      </w:r>
      <w:r w:rsidR="000B5D30" w:rsidRPr="00DF1D06">
        <w:t>,</w:t>
      </w:r>
      <w:r w:rsidRPr="00DF1D06">
        <w:t xml:space="preserve"> tj.: </w:t>
      </w:r>
    </w:p>
    <w:p w:rsidR="00980108" w:rsidRPr="00DF1D06" w:rsidRDefault="00980108" w:rsidP="00980108">
      <w:pPr>
        <w:numPr>
          <w:ilvl w:val="0"/>
          <w:numId w:val="8"/>
        </w:numPr>
        <w:jc w:val="both"/>
      </w:pPr>
      <w:r w:rsidRPr="00DF1D06">
        <w:t>w stosunku do którego otwarto likwidację, w zatwierdzonym przez sąd układzie</w:t>
      </w:r>
      <w:r w:rsidR="00B95513">
        <w:t>,</w:t>
      </w:r>
      <w:r w:rsidRPr="00DF1D06">
        <w:t xml:space="preserve"> w postępowaniu restrukturyzacyjnym</w:t>
      </w:r>
      <w:r w:rsidR="00B95513">
        <w:t>,</w:t>
      </w:r>
      <w:r w:rsidRPr="00DF1D06">
        <w:t xml:space="preserve"> jest przewidziane zaspokojenie wierzycieli przez </w:t>
      </w:r>
      <w:r w:rsidRPr="00DF1D06">
        <w:lastRenderedPageBreak/>
        <w:t>likwidację jego majątku lub sąd zarządził likwidację jego majątku w trybie art. 332 ust. 1 ustawy z dnia 15 maja 2015 r. - Prawo restrukturyzacyjne (Dz. U. z 20</w:t>
      </w:r>
      <w:r w:rsidR="00B95513">
        <w:t>20</w:t>
      </w:r>
      <w:r w:rsidRPr="00DF1D06">
        <w:t xml:space="preserve"> r., poz. </w:t>
      </w:r>
      <w:r w:rsidR="00B95513">
        <w:t>814</w:t>
      </w:r>
      <w:r w:rsidRPr="00DF1D06">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E239F0" w:rsidRPr="00DF1D06">
        <w:t xml:space="preserve"> z 20</w:t>
      </w:r>
      <w:r w:rsidR="00B95513">
        <w:t>20</w:t>
      </w:r>
      <w:r w:rsidR="00E239F0" w:rsidRPr="00DF1D06">
        <w:t xml:space="preserve"> r., poz. </w:t>
      </w:r>
      <w:r w:rsidR="00B95513">
        <w:t>1228</w:t>
      </w:r>
      <w:r w:rsidR="00E239F0" w:rsidRPr="00DF1D06">
        <w:t>, ze zm.).</w:t>
      </w:r>
    </w:p>
    <w:p w:rsidR="00E239F0" w:rsidRPr="00DF1D06" w:rsidRDefault="00E239F0" w:rsidP="00E239F0">
      <w:pPr>
        <w:ind w:left="360"/>
        <w:jc w:val="both"/>
      </w:pPr>
    </w:p>
    <w:p w:rsidR="00980108" w:rsidRDefault="00980108" w:rsidP="00980108">
      <w:pPr>
        <w:jc w:val="center"/>
        <w:rPr>
          <w:b/>
        </w:rPr>
      </w:pPr>
      <w:r w:rsidRPr="00DF1D06">
        <w:rPr>
          <w:b/>
        </w:rPr>
        <w:t>§ 10 – OPIS SPOSOBU DOKONYWANIA OCENY</w:t>
      </w:r>
      <w:r w:rsidR="001E386B">
        <w:rPr>
          <w:b/>
        </w:rPr>
        <w:br/>
      </w:r>
      <w:r w:rsidRPr="00DF1D06">
        <w:rPr>
          <w:b/>
        </w:rPr>
        <w:t xml:space="preserve"> SPEŁNIANIA WARUNKÓW UDZIAŁU W POSTĘPOWANIU,</w:t>
      </w:r>
      <w:r w:rsidR="001E386B">
        <w:rPr>
          <w:b/>
        </w:rPr>
        <w:br/>
      </w:r>
      <w:r w:rsidRPr="00DF1D06">
        <w:rPr>
          <w:b/>
        </w:rPr>
        <w:t>ZASADY OCENY OFERT</w:t>
      </w:r>
    </w:p>
    <w:p w:rsidR="00DE2AE2" w:rsidRPr="00DF1D06" w:rsidRDefault="00DE2AE2" w:rsidP="00980108">
      <w:pPr>
        <w:jc w:val="center"/>
        <w:rPr>
          <w:b/>
        </w:rPr>
      </w:pPr>
    </w:p>
    <w:p w:rsidR="008A0DEE" w:rsidRPr="00DF1D06" w:rsidRDefault="00980108" w:rsidP="008A0DEE">
      <w:pPr>
        <w:numPr>
          <w:ilvl w:val="1"/>
          <w:numId w:val="8"/>
        </w:numPr>
        <w:tabs>
          <w:tab w:val="clear" w:pos="1440"/>
          <w:tab w:val="num" w:pos="720"/>
        </w:tabs>
        <w:ind w:left="720"/>
        <w:jc w:val="both"/>
      </w:pPr>
      <w:r w:rsidRPr="00DF1D06">
        <w:t xml:space="preserve">Do oferty </w:t>
      </w:r>
      <w:r w:rsidRPr="00DF1D06">
        <w:rPr>
          <w:u w:val="single"/>
        </w:rPr>
        <w:t>każdy</w:t>
      </w:r>
      <w:r w:rsidRPr="00DF1D06">
        <w:t xml:space="preserve"> wykonawca musi dołączyć aktualne na dzień składania ofert oświadczenia w zakresie wskazanym w załącznikach nr 2 i 3 do SIWZ. Informacje zawarte w oświadczeniach będą stanowić </w:t>
      </w:r>
      <w:r w:rsidRPr="00DF1D06">
        <w:rPr>
          <w:u w:val="single"/>
        </w:rPr>
        <w:t>wstępne potwierdzenie</w:t>
      </w:r>
      <w:r w:rsidRPr="00DF1D06">
        <w:t xml:space="preserve">, że wykonawca nie podlega wykluczeniu oraz spełnia warunki udziału w postępowaniu. </w:t>
      </w:r>
    </w:p>
    <w:p w:rsidR="008A0DEE" w:rsidRPr="00DF1D06" w:rsidRDefault="008A0DEE" w:rsidP="008A0DEE">
      <w:pPr>
        <w:numPr>
          <w:ilvl w:val="1"/>
          <w:numId w:val="8"/>
        </w:numPr>
        <w:tabs>
          <w:tab w:val="clear" w:pos="1440"/>
          <w:tab w:val="num" w:pos="720"/>
        </w:tabs>
        <w:ind w:left="720"/>
        <w:jc w:val="both"/>
      </w:pPr>
      <w:r w:rsidRPr="00DF1D06">
        <w:t>Zamawiający oceni spełnianie warunków udziału w postępowaniu na p</w:t>
      </w:r>
      <w:r w:rsidR="008A545C" w:rsidRPr="00DF1D06">
        <w:t xml:space="preserve">odstawie informacji zawartych w oświadczeniach i dokumentach. </w:t>
      </w:r>
      <w:r w:rsidRPr="00DF1D06">
        <w:t xml:space="preserve">Ocena spełniania warunków wymaganych od Wykonawców nastąpi wg formuły: „spełnia – nie spełnia”. </w:t>
      </w:r>
    </w:p>
    <w:p w:rsidR="00235276" w:rsidRPr="00373B76" w:rsidRDefault="00980108" w:rsidP="00CD57B2">
      <w:pPr>
        <w:numPr>
          <w:ilvl w:val="1"/>
          <w:numId w:val="8"/>
        </w:numPr>
        <w:tabs>
          <w:tab w:val="clear" w:pos="1440"/>
          <w:tab w:val="num" w:pos="720"/>
        </w:tabs>
        <w:ind w:left="720"/>
        <w:jc w:val="both"/>
        <w:rPr>
          <w:b/>
        </w:rPr>
      </w:pPr>
      <w:r w:rsidRPr="00373B76">
        <w:rPr>
          <w:b/>
        </w:rPr>
        <w:t xml:space="preserve">Zamawiający </w:t>
      </w:r>
      <w:r w:rsidR="000157CE" w:rsidRPr="00373B76">
        <w:rPr>
          <w:b/>
        </w:rPr>
        <w:t>może wezwać</w:t>
      </w:r>
      <w:r w:rsidRPr="00373B76">
        <w:rPr>
          <w:b/>
        </w:rPr>
        <w:t xml:space="preserve"> wykonawcę, którego oferta zostanie najwyżej oceniona do złożenia w wyznaczonym</w:t>
      </w:r>
      <w:r w:rsidR="008D21DC">
        <w:rPr>
          <w:b/>
        </w:rPr>
        <w:t xml:space="preserve"> </w:t>
      </w:r>
      <w:r w:rsidR="00321A9C" w:rsidRPr="00373B76">
        <w:rPr>
          <w:b/>
        </w:rPr>
        <w:t>terminie</w:t>
      </w:r>
      <w:r w:rsidRPr="00373B76">
        <w:rPr>
          <w:b/>
        </w:rPr>
        <w:t>, nie krótszym niż 5 dni, aktualnych na dzień złożenia</w:t>
      </w:r>
      <w:r w:rsidR="00D53361" w:rsidRPr="00373B76">
        <w:rPr>
          <w:b/>
        </w:rPr>
        <w:t>,</w:t>
      </w:r>
      <w:r w:rsidRPr="00373B76">
        <w:rPr>
          <w:b/>
        </w:rPr>
        <w:t xml:space="preserve"> oświadczeń</w:t>
      </w:r>
      <w:r w:rsidR="00D53361" w:rsidRPr="00373B76">
        <w:rPr>
          <w:b/>
        </w:rPr>
        <w:t xml:space="preserve"> lub</w:t>
      </w:r>
      <w:r w:rsidRPr="00373B76">
        <w:rPr>
          <w:b/>
        </w:rPr>
        <w:t xml:space="preserve"> dokumentów potwierdzających informacje wynikające z załączników nr 2 i 3 do SIWZ (art. 25 ust. 1 ustawy pzp.) </w:t>
      </w:r>
    </w:p>
    <w:p w:rsidR="00235276" w:rsidRPr="00DF1D06" w:rsidRDefault="00980108" w:rsidP="00CD57B2">
      <w:pPr>
        <w:numPr>
          <w:ilvl w:val="1"/>
          <w:numId w:val="8"/>
        </w:numPr>
        <w:tabs>
          <w:tab w:val="clear" w:pos="1440"/>
          <w:tab w:val="num" w:pos="720"/>
        </w:tabs>
        <w:ind w:left="720"/>
        <w:jc w:val="both"/>
      </w:pPr>
      <w:r w:rsidRPr="00373B76">
        <w:t xml:space="preserve">Zamawiający może żądać przedstawienia oryginału lub notarialnie potwierdzonej </w:t>
      </w:r>
      <w:r w:rsidRPr="00DF1D06">
        <w:t xml:space="preserve">kopii dokumentu, gdy złożona przez Wykonawcę kserokopia dokumentu jest nieczytelna lub budzi uzasadnione wątpliwości, co do jej prawdziwości, a Zamawiający nie może sprawdzić tego w inny sposób. </w:t>
      </w:r>
    </w:p>
    <w:p w:rsidR="00235276" w:rsidRPr="00DF1D06" w:rsidRDefault="00980108" w:rsidP="00CD57B2">
      <w:pPr>
        <w:numPr>
          <w:ilvl w:val="1"/>
          <w:numId w:val="8"/>
        </w:numPr>
        <w:tabs>
          <w:tab w:val="clear" w:pos="1440"/>
          <w:tab w:val="num" w:pos="720"/>
        </w:tabs>
        <w:ind w:left="720"/>
        <w:jc w:val="both"/>
      </w:pPr>
      <w:r w:rsidRPr="00DF1D06">
        <w:t>Stwierdzenie przez Zamawiającego podania informacji nieprawdziwych mających wpływ na wynik prowadzonego postępowania s</w:t>
      </w:r>
      <w:r w:rsidR="00235276" w:rsidRPr="00DF1D06">
        <w:t>powoduje wykluczenie Wykonawcy.</w:t>
      </w:r>
    </w:p>
    <w:p w:rsidR="00235276" w:rsidRPr="002D2E35" w:rsidRDefault="00980108" w:rsidP="00CD57B2">
      <w:pPr>
        <w:numPr>
          <w:ilvl w:val="1"/>
          <w:numId w:val="8"/>
        </w:numPr>
        <w:tabs>
          <w:tab w:val="clear" w:pos="1440"/>
          <w:tab w:val="num" w:pos="720"/>
        </w:tabs>
        <w:ind w:left="720"/>
        <w:jc w:val="both"/>
      </w:pPr>
      <w:r w:rsidRPr="002D2E35">
        <w:t xml:space="preserve">Spośród ważnych ofert komisja przetargowa w oparciu o przyjęte kryteria oceny dokona wyboru najkorzystniejszej i zaproponuje jej wybór do realizacji zamówienia publicznego. </w:t>
      </w:r>
    </w:p>
    <w:p w:rsidR="00235276" w:rsidRPr="00DF1D06" w:rsidRDefault="00980108" w:rsidP="00CD57B2">
      <w:pPr>
        <w:numPr>
          <w:ilvl w:val="1"/>
          <w:numId w:val="8"/>
        </w:numPr>
        <w:tabs>
          <w:tab w:val="clear" w:pos="1440"/>
          <w:tab w:val="num" w:pos="720"/>
        </w:tabs>
        <w:ind w:left="720"/>
        <w:jc w:val="both"/>
      </w:pPr>
      <w:r w:rsidRPr="00DF1D06">
        <w:t>Jako najkorzystniejsza zostanie uznana oferta spośród ofert nie podlegających odrzuceniu i która uzyska najwyższą liczbę punktów w oparciu o ustanowione kryteri</w:t>
      </w:r>
      <w:r w:rsidR="00235276" w:rsidRPr="00DF1D06">
        <w:t>a.</w:t>
      </w:r>
    </w:p>
    <w:p w:rsidR="00980108" w:rsidRPr="00DF1D06" w:rsidRDefault="00980108" w:rsidP="00CD57B2">
      <w:pPr>
        <w:numPr>
          <w:ilvl w:val="1"/>
          <w:numId w:val="8"/>
        </w:numPr>
        <w:tabs>
          <w:tab w:val="clear" w:pos="1440"/>
          <w:tab w:val="num" w:pos="720"/>
        </w:tabs>
        <w:ind w:left="720"/>
        <w:jc w:val="both"/>
      </w:pPr>
      <w:r w:rsidRPr="00DF1D06">
        <w:t>Jeżeli nie będzie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35276" w:rsidRPr="00DF1D06" w:rsidRDefault="00235276" w:rsidP="00235276">
      <w:pPr>
        <w:jc w:val="both"/>
      </w:pPr>
    </w:p>
    <w:p w:rsidR="00235276" w:rsidRDefault="00235276" w:rsidP="00235276">
      <w:pPr>
        <w:jc w:val="center"/>
        <w:rPr>
          <w:b/>
        </w:rPr>
      </w:pPr>
      <w:r w:rsidRPr="00DF1D06">
        <w:rPr>
          <w:b/>
        </w:rPr>
        <w:t>§ 11 – DOKUMENTY I OŚWIADCZENIA WYMAGANE OD WYKONAWCÓW</w:t>
      </w:r>
    </w:p>
    <w:p w:rsidR="00DE2AE2" w:rsidRPr="00DF1D06" w:rsidRDefault="00DE2AE2" w:rsidP="00235276">
      <w:pPr>
        <w:jc w:val="center"/>
        <w:rPr>
          <w:b/>
        </w:rPr>
      </w:pPr>
    </w:p>
    <w:p w:rsidR="00235276" w:rsidRPr="00DF1D06" w:rsidRDefault="00235276" w:rsidP="00235276">
      <w:pPr>
        <w:numPr>
          <w:ilvl w:val="0"/>
          <w:numId w:val="9"/>
        </w:numPr>
        <w:jc w:val="both"/>
        <w:rPr>
          <w:u w:val="single"/>
        </w:rPr>
      </w:pPr>
      <w:r w:rsidRPr="00DF1D06">
        <w:rPr>
          <w:u w:val="single"/>
        </w:rPr>
        <w:t xml:space="preserve">Wykonawca w terminie wyznaczonym na składanie ofert składa: </w:t>
      </w:r>
      <w:r w:rsidR="00E95636" w:rsidRPr="00DF1D06">
        <w:rPr>
          <w:u w:val="single"/>
        </w:rPr>
        <w:tab/>
      </w:r>
    </w:p>
    <w:p w:rsidR="00235276" w:rsidRPr="00DF1D06" w:rsidRDefault="00235276" w:rsidP="00662264">
      <w:pPr>
        <w:numPr>
          <w:ilvl w:val="1"/>
          <w:numId w:val="9"/>
        </w:numPr>
        <w:jc w:val="both"/>
      </w:pPr>
      <w:r w:rsidRPr="00DF1D06">
        <w:t xml:space="preserve">Wypełniony i podpisany formularz ofertowy – załącznik nr 1, </w:t>
      </w:r>
    </w:p>
    <w:p w:rsidR="00235276" w:rsidRPr="00DF1D06" w:rsidRDefault="00E04FE6" w:rsidP="00E95636">
      <w:pPr>
        <w:ind w:left="360"/>
        <w:jc w:val="both"/>
      </w:pPr>
      <w:r w:rsidRPr="00DF1D06">
        <w:t xml:space="preserve">1.2. </w:t>
      </w:r>
      <w:r w:rsidR="00235276" w:rsidRPr="00DF1D06">
        <w:t xml:space="preserve">oświadczenie wykonawcy składane na podstawie art. 25a ust. 1 ustawy dotyczące spełniania warunków udziału w postępowaniu – załącznik nr 2, </w:t>
      </w:r>
    </w:p>
    <w:p w:rsidR="00235276" w:rsidRPr="00DF1D06" w:rsidRDefault="00E04FE6" w:rsidP="00E04FE6">
      <w:pPr>
        <w:ind w:left="360"/>
        <w:jc w:val="both"/>
      </w:pPr>
      <w:r w:rsidRPr="00DF1D06">
        <w:lastRenderedPageBreak/>
        <w:t xml:space="preserve">1.3. </w:t>
      </w:r>
      <w:r w:rsidR="00235276" w:rsidRPr="00DF1D06">
        <w:t xml:space="preserve">oświadczenie wykonawcy składane na podstawie art. 25a ust. 1 ustawy dotyczące przesłanek wykluczenia z postępowania – załącznik nr 3, </w:t>
      </w:r>
    </w:p>
    <w:p w:rsidR="00235276" w:rsidRPr="00DF1D06" w:rsidRDefault="00E04FE6" w:rsidP="00E04FE6">
      <w:pPr>
        <w:ind w:left="360"/>
        <w:jc w:val="both"/>
      </w:pPr>
      <w:r w:rsidRPr="00DF1D06">
        <w:t xml:space="preserve">1.4. </w:t>
      </w:r>
      <w:r w:rsidR="00235276" w:rsidRPr="00DF1D06">
        <w:t xml:space="preserve">pisemne zobowiązanie innych podmiotów, zgodnie z art. 22a ust. 1 i 2 ustawy do oddania Wykonawcy, do dyspozycji niezbędnych zasobów na potrzeby realizacji zamówienia – jeśli dotyczy, wzór stanowi załącznik nr 7 do SIWZ, </w:t>
      </w:r>
    </w:p>
    <w:p w:rsidR="00E04FE6" w:rsidRPr="00DF1D06" w:rsidRDefault="00E04FE6" w:rsidP="00E04FE6">
      <w:pPr>
        <w:ind w:left="360"/>
        <w:jc w:val="both"/>
      </w:pPr>
      <w:r w:rsidRPr="00DF1D06">
        <w:t xml:space="preserve">1.5. </w:t>
      </w:r>
      <w:r w:rsidR="00235276" w:rsidRPr="00DF1D06">
        <w:t xml:space="preserve">dowód wniesienia wadium, </w:t>
      </w:r>
    </w:p>
    <w:p w:rsidR="00235276" w:rsidRPr="00DF1D06" w:rsidRDefault="00DE5A18" w:rsidP="00E04FE6">
      <w:pPr>
        <w:ind w:left="360"/>
        <w:jc w:val="both"/>
      </w:pPr>
      <w:r>
        <w:t>1.6.</w:t>
      </w:r>
      <w:r w:rsidR="00235276" w:rsidRPr="00DF1D06">
        <w:t xml:space="preserve">pełnomocnictwo ustanowione do reprezentowania Wykonawcy/ów </w:t>
      </w:r>
      <w:r>
        <w:t>ubiegającego/</w:t>
      </w:r>
      <w:r w:rsidR="00235276" w:rsidRPr="00DF1D06">
        <w:t>ych się o udzielenie zamówienia publicznego – jeśli dotyczy, pełnomocnictwo należy złożyć w oryginale bądź kopii potwierdzonej notarialnie.</w:t>
      </w:r>
    </w:p>
    <w:p w:rsidR="00235276" w:rsidRPr="00373B76" w:rsidRDefault="00235276" w:rsidP="00235276">
      <w:pPr>
        <w:jc w:val="both"/>
      </w:pPr>
    </w:p>
    <w:p w:rsidR="00235276" w:rsidRPr="00373B76" w:rsidRDefault="00235276" w:rsidP="00235276">
      <w:pPr>
        <w:numPr>
          <w:ilvl w:val="0"/>
          <w:numId w:val="9"/>
        </w:numPr>
        <w:jc w:val="both"/>
        <w:rPr>
          <w:b/>
        </w:rPr>
      </w:pPr>
      <w:r w:rsidRPr="00373B76">
        <w:rPr>
          <w:b/>
        </w:rPr>
        <w:t xml:space="preserve">Zamawiający przed udzieleniem zamówienia </w:t>
      </w:r>
      <w:r w:rsidR="000157CE" w:rsidRPr="00373B76">
        <w:rPr>
          <w:b/>
        </w:rPr>
        <w:t>może wezwać</w:t>
      </w:r>
      <w:r w:rsidRPr="00373B76">
        <w:rPr>
          <w:b/>
        </w:rPr>
        <w:t xml:space="preserve"> wykonawcę, którego oferta została najwyżej oceniona, do złożenia w wyznaczonym, nie krótszym niż 5 dni, terminie aktualnych na dzień złożenia następujących oświadczeń lub dokumentów, potwierdzających okolicz</w:t>
      </w:r>
      <w:r w:rsidR="0012250A" w:rsidRPr="00373B76">
        <w:rPr>
          <w:b/>
        </w:rPr>
        <w:t xml:space="preserve">ności, o których mowa w art. 25 </w:t>
      </w:r>
      <w:r w:rsidRPr="00373B76">
        <w:rPr>
          <w:b/>
        </w:rPr>
        <w:t xml:space="preserve">ust.1 ustawy pzp: </w:t>
      </w:r>
    </w:p>
    <w:p w:rsidR="00235276" w:rsidRPr="00DF1D06" w:rsidRDefault="00E04FE6" w:rsidP="00662264">
      <w:pPr>
        <w:ind w:left="360"/>
        <w:jc w:val="both"/>
      </w:pPr>
      <w:r w:rsidRPr="00DF1D06">
        <w:t xml:space="preserve">2.1. </w:t>
      </w:r>
      <w:r w:rsidR="00235276" w:rsidRPr="00DF1D06">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35276" w:rsidRPr="00DF1D06" w:rsidRDefault="00E239F0" w:rsidP="00E04FE6">
      <w:pPr>
        <w:ind w:left="360"/>
        <w:jc w:val="both"/>
        <w:rPr>
          <w:b/>
        </w:rPr>
      </w:pPr>
      <w:r w:rsidRPr="00DF1D06">
        <w:t>2.2</w:t>
      </w:r>
      <w:r w:rsidR="00E04FE6" w:rsidRPr="00DF1D06">
        <w:t xml:space="preserve">. </w:t>
      </w:r>
      <w:r w:rsidR="00235276" w:rsidRPr="00DF1D06">
        <w:rPr>
          <w:b/>
        </w:rPr>
        <w:t>wykaz robót budowlanych</w:t>
      </w:r>
      <w:r w:rsidR="00235276" w:rsidRPr="00DF1D06">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w:t>
      </w:r>
      <w:r w:rsidR="00321A9C">
        <w:t>,</w:t>
      </w:r>
      <w:r w:rsidR="00235276" w:rsidRPr="00DF1D06">
        <w:t xml:space="preserve"> czy te roboty budowlane zostały wykonane należycie, w szczególności informacji o tym</w:t>
      </w:r>
      <w:r w:rsidR="00321A9C">
        <w:t>,</w:t>
      </w:r>
      <w:r w:rsidR="00235276" w:rsidRPr="00DF1D06">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00235276" w:rsidRPr="00DF1D06">
        <w:rPr>
          <w:b/>
        </w:rPr>
        <w:t xml:space="preserve">według załącznika nr 6, </w:t>
      </w:r>
    </w:p>
    <w:p w:rsidR="00235276" w:rsidRPr="00DF1D06" w:rsidRDefault="00E239F0" w:rsidP="00E04FE6">
      <w:pPr>
        <w:ind w:left="360"/>
        <w:jc w:val="both"/>
      </w:pPr>
      <w:r w:rsidRPr="00DF1D06">
        <w:t>2.3</w:t>
      </w:r>
      <w:r w:rsidR="00E04FE6" w:rsidRPr="00DF1D06">
        <w:t xml:space="preserve">. </w:t>
      </w:r>
      <w:r w:rsidR="00235276" w:rsidRPr="00DF1D06">
        <w:rPr>
          <w:b/>
        </w:rPr>
        <w:t>wykaz osób</w:t>
      </w:r>
      <w:r w:rsidR="00235276" w:rsidRPr="00DF1D06">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35276" w:rsidRPr="00DF1D06">
        <w:rPr>
          <w:b/>
        </w:rPr>
        <w:t>według załącznika nr 5</w:t>
      </w:r>
      <w:r w:rsidR="00235276" w:rsidRPr="00DF1D06">
        <w:t xml:space="preserve">, </w:t>
      </w:r>
    </w:p>
    <w:p w:rsidR="00CA620D" w:rsidRPr="00DF1D06" w:rsidRDefault="00E239F0" w:rsidP="00E04FE6">
      <w:pPr>
        <w:ind w:left="360"/>
        <w:jc w:val="both"/>
      </w:pPr>
      <w:r w:rsidRPr="00DF1D06">
        <w:t>2.4</w:t>
      </w:r>
      <w:r w:rsidR="00E04FE6" w:rsidRPr="00DF1D06">
        <w:t xml:space="preserve">. </w:t>
      </w:r>
      <w:r w:rsidR="00235276" w:rsidRPr="00DF1D06">
        <w:t xml:space="preserve">oświadczenia, na temat wykształcenia i kwalifikacji zawodowych Wykonawcy – </w:t>
      </w:r>
      <w:r w:rsidR="00235276" w:rsidRPr="00DF1D06">
        <w:rPr>
          <w:b/>
        </w:rPr>
        <w:t>wedłu</w:t>
      </w:r>
      <w:r w:rsidR="00CA620D" w:rsidRPr="00DF1D06">
        <w:rPr>
          <w:b/>
        </w:rPr>
        <w:t>g załącznika nr 8,</w:t>
      </w:r>
    </w:p>
    <w:p w:rsidR="00CA620D" w:rsidRPr="00DF1D06" w:rsidRDefault="00E239F0" w:rsidP="00E04FE6">
      <w:pPr>
        <w:ind w:left="360"/>
        <w:jc w:val="both"/>
      </w:pPr>
      <w:r w:rsidRPr="00DF1D06">
        <w:t>2.5</w:t>
      </w:r>
      <w:r w:rsidR="00E04FE6" w:rsidRPr="00DF1D06">
        <w:t xml:space="preserve">. </w:t>
      </w:r>
      <w:r w:rsidR="00235276" w:rsidRPr="00DF1D06">
        <w:t xml:space="preserve">Wykonawca, </w:t>
      </w:r>
      <w:r w:rsidR="00235276" w:rsidRPr="00DF1D06">
        <w:rPr>
          <w:b/>
        </w:rPr>
        <w:t>w terminie 3 dni</w:t>
      </w:r>
      <w:r w:rsidR="00235276" w:rsidRPr="00DF1D06">
        <w:t xml:space="preserve"> od dnia przekazania informacji, o której mowa w art. 86 ust. 5, przekaże Zamawiającemu oświadczenie o przynależności lub braku przynależności do tej samej grupy kapitałowej, o której mowa w art. 24 ust. 1 pkt 23 ustawy pzp (</w:t>
      </w:r>
      <w:r w:rsidR="00235276" w:rsidRPr="00DF1D06">
        <w:rPr>
          <w:b/>
        </w:rPr>
        <w:t>można w tym celu wykorzystać wzór oświadczenia stanowiący załącznik nr 9 do SIWZ</w:t>
      </w:r>
      <w:r w:rsidR="00235276" w:rsidRPr="00DF1D06">
        <w:t xml:space="preserve">). Wraz ze złożeniem oświadczenia, </w:t>
      </w:r>
      <w:r w:rsidR="00321A9C">
        <w:t>W</w:t>
      </w:r>
      <w:r w:rsidR="00235276" w:rsidRPr="00DF1D06">
        <w:t xml:space="preserve">ykonawca może przedstawić dowody, że powiązania z innym Wykonawcą nie prowadzą do zakłócenia konkurencji w postępowaniu o udzielenie zamówienia. </w:t>
      </w:r>
    </w:p>
    <w:p w:rsidR="00CA620D" w:rsidRPr="00DF1D06" w:rsidRDefault="00CA620D" w:rsidP="00CA620D">
      <w:pPr>
        <w:ind w:left="360"/>
        <w:jc w:val="both"/>
      </w:pPr>
    </w:p>
    <w:p w:rsidR="00235276" w:rsidRPr="00DF1D06" w:rsidRDefault="00235276" w:rsidP="00CA620D">
      <w:pPr>
        <w:ind w:left="360"/>
        <w:jc w:val="both"/>
        <w:rPr>
          <w:b/>
        </w:rPr>
      </w:pPr>
      <w:r w:rsidRPr="00DF1D06">
        <w:rPr>
          <w:b/>
        </w:rPr>
        <w:t xml:space="preserve">Uwaga: W myśl znowelizowanych w dniu 22 czerwca 2016 r. przepisów ustawy pzp, złożenie przez wykonawcę oświadczenia o przynależności lub braku przynależności do tej samej grupy kapitałowej, o której mowa w art. 24 ust. 1 pkt 23 ustawy, przed zamieszczeniem przez Zamawiającego na stronie internetowej informacji z otwarcia </w:t>
      </w:r>
      <w:r w:rsidRPr="00DF1D06">
        <w:rPr>
          <w:b/>
        </w:rPr>
        <w:lastRenderedPageBreak/>
        <w:t>ofert jest czynnością nieskuteczną. Oznacza to, że Wykonawca, który złoży przedmiotowe oświadczenie</w:t>
      </w:r>
      <w:r w:rsidR="00A8672A">
        <w:rPr>
          <w:b/>
        </w:rPr>
        <w:t>,</w:t>
      </w:r>
      <w:r w:rsidRPr="00DF1D06">
        <w:rPr>
          <w:b/>
        </w:rPr>
        <w:t xml:space="preserve"> np. wraz z ofertą musi ponownie złożyć tenże dokument w terminie 3 dni od dnia przekazania informacji zgodnie z art. 86 ust. 5 ustawy pzp.</w:t>
      </w:r>
    </w:p>
    <w:p w:rsidR="00CA620D" w:rsidRPr="00DF1D06" w:rsidRDefault="00CA620D" w:rsidP="00CA620D">
      <w:pPr>
        <w:ind w:left="360"/>
        <w:jc w:val="both"/>
        <w:rPr>
          <w:b/>
        </w:rPr>
      </w:pPr>
    </w:p>
    <w:p w:rsidR="00CA620D" w:rsidRPr="00DF1D06" w:rsidRDefault="00E239F0" w:rsidP="00E04FE6">
      <w:pPr>
        <w:ind w:left="360"/>
        <w:jc w:val="both"/>
      </w:pPr>
      <w:r w:rsidRPr="00DF1D06">
        <w:t>2.6</w:t>
      </w:r>
      <w:r w:rsidR="00E04FE6" w:rsidRPr="00DF1D06">
        <w:t xml:space="preserve">. </w:t>
      </w:r>
      <w:r w:rsidR="00CA620D" w:rsidRPr="00DF1D06">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(art. 22a ustawy pzp).</w:t>
      </w:r>
      <w:r w:rsidR="009C0049" w:rsidRPr="00DF1D06">
        <w:t xml:space="preserve"> Zapisy art. 22a ust. 2 -</w:t>
      </w:r>
      <w:r w:rsidR="00CA620D" w:rsidRPr="00DF1D06">
        <w:t xml:space="preserve"> 6 ustawy pzp stosuje się. Wykonawca w takim przypadku zamieszcza informacje o tych podmiotach w oświadczeniu, o którym mowa w art. 25a ust 1 ustawy pzp – załączniki nr 2 i 3 do SIWZ.</w:t>
      </w:r>
    </w:p>
    <w:p w:rsidR="00CA620D" w:rsidRPr="00DF1D06" w:rsidRDefault="00E239F0" w:rsidP="00E04FE6">
      <w:pPr>
        <w:ind w:left="360"/>
        <w:jc w:val="both"/>
        <w:rPr>
          <w:u w:val="single"/>
        </w:rPr>
      </w:pPr>
      <w:r w:rsidRPr="00DF1D06">
        <w:t>2.7</w:t>
      </w:r>
      <w:r w:rsidR="00E04FE6" w:rsidRPr="00DF1D06">
        <w:t xml:space="preserve">. </w:t>
      </w:r>
      <w:r w:rsidR="00CA620D" w:rsidRPr="00DF1D06">
        <w:rPr>
          <w:u w:val="single"/>
        </w:rPr>
        <w:t>Jeżeli Wykonawca wykazując spełnienie warunków, polega na zdolnościach lub sytuacji innych podmiotów na zasadach określonych w art. 22a ustawy, przedstawia w odniesieniu do tych podmiotów dokumenty w</w:t>
      </w:r>
      <w:r w:rsidRPr="00DF1D06">
        <w:rPr>
          <w:u w:val="single"/>
        </w:rPr>
        <w:t>ymienione w § 11 ust 2 pkt 2.1.</w:t>
      </w:r>
      <w:r w:rsidR="00507BA7">
        <w:rPr>
          <w:u w:val="single"/>
        </w:rPr>
        <w:t xml:space="preserve"> SIWZ.</w:t>
      </w:r>
    </w:p>
    <w:p w:rsidR="00CA620D" w:rsidRDefault="00E239F0" w:rsidP="00E04FE6">
      <w:pPr>
        <w:ind w:left="360"/>
        <w:jc w:val="both"/>
      </w:pPr>
      <w:r w:rsidRPr="00DF1D06">
        <w:t>2.8</w:t>
      </w:r>
      <w:r w:rsidR="00E04FE6" w:rsidRPr="00DF1D06">
        <w:t xml:space="preserve">. </w:t>
      </w:r>
      <w:r w:rsidR="00CA620D" w:rsidRPr="00DF1D06">
        <w:t>Zamawiający ocenia</w:t>
      </w:r>
      <w:r w:rsidR="009A0F9F">
        <w:t>,</w:t>
      </w:r>
      <w:r w:rsidR="00CA620D" w:rsidRPr="00DF1D06">
        <w:t xml:space="preserve"> czy stosunek łączący </w:t>
      </w:r>
      <w:r w:rsidR="009A0F9F">
        <w:t>W</w:t>
      </w:r>
      <w:r w:rsidR="00CA620D" w:rsidRPr="00DF1D06">
        <w:t xml:space="preserve">ykonawcę z tymi podmiotami gwarantuje rzeczywisty dostęp do ich zasobów, zamawiający żąda dokumentów, które określają w szczególności: - zakres dostępnych wykonawcy zasobów innego podmiotu, - sposób wykorzystania zasobów innego podmiotu, przez </w:t>
      </w:r>
      <w:r w:rsidR="009A0F9F">
        <w:t>W</w:t>
      </w:r>
      <w:r w:rsidR="00CA620D" w:rsidRPr="00DF1D06">
        <w:t xml:space="preserve">ykonawcę, przy wykonywaniu zamówienia publicznego, - zakres i okres udziału innego podmiotu przy wykonywaniu zamówienia publicznego, - czy podmiot, na zdolnościach którego </w:t>
      </w:r>
      <w:r w:rsidR="009A0F9F">
        <w:t>W</w:t>
      </w:r>
      <w:r w:rsidR="00CA620D" w:rsidRPr="00DF1D06">
        <w:t xml:space="preserve">ykonawca polega w odniesieniu do warunków udziału w postępowaniu dotyczących wykształcenia, kwalifikacji zawodowych lub doświadczenia, zrealizuje roboty budowlane lub usługi, których wskazane zdolności dotyczą </w:t>
      </w:r>
      <w:r w:rsidR="00CA620D" w:rsidRPr="00DF1D06">
        <w:rPr>
          <w:b/>
        </w:rPr>
        <w:t>(zaleca się wykorzystanie w tym celu wzoru oświadczenia stanowiącego załącznik nr 7 do SIWZ</w:t>
      </w:r>
      <w:r w:rsidR="00CA620D" w:rsidRPr="00DF1D06">
        <w:t>).</w:t>
      </w:r>
    </w:p>
    <w:p w:rsidR="00DE2AE2" w:rsidRPr="00DF1D06" w:rsidRDefault="00DE2AE2" w:rsidP="00E04FE6">
      <w:pPr>
        <w:ind w:left="360"/>
        <w:jc w:val="both"/>
      </w:pPr>
    </w:p>
    <w:p w:rsidR="00CA620D" w:rsidRPr="00DF1D06" w:rsidRDefault="00CA620D" w:rsidP="002C628B">
      <w:pPr>
        <w:numPr>
          <w:ilvl w:val="0"/>
          <w:numId w:val="9"/>
        </w:numPr>
        <w:jc w:val="both"/>
      </w:pPr>
      <w:r w:rsidRPr="00DF1D06">
        <w:t xml:space="preserve">Wykonawca zamieszkały poza terytorium Rzeczypospolitej Polskiej: </w:t>
      </w:r>
    </w:p>
    <w:p w:rsidR="002C628B" w:rsidRPr="00DF1D06" w:rsidRDefault="002C628B" w:rsidP="002C628B">
      <w:pPr>
        <w:ind w:left="360"/>
        <w:jc w:val="both"/>
      </w:pPr>
    </w:p>
    <w:p w:rsidR="00CA620D" w:rsidRPr="00DF1D06" w:rsidRDefault="002C628B" w:rsidP="002C628B">
      <w:pPr>
        <w:ind w:left="708"/>
        <w:jc w:val="both"/>
      </w:pPr>
      <w:r w:rsidRPr="00DF1D06">
        <w:t xml:space="preserve">3.1 </w:t>
      </w:r>
      <w:r w:rsidR="00CA620D" w:rsidRPr="00DF1D06">
        <w:t xml:space="preserve">Jeżeli </w:t>
      </w:r>
      <w:r w:rsidR="009A0F9F">
        <w:t>W</w:t>
      </w:r>
      <w:r w:rsidR="00CA620D" w:rsidRPr="00DF1D06">
        <w:t xml:space="preserve">ykonawca ma siedzibę lub miejsce zamieszkania poza terytorium Rzeczypospolitej Polskiej, zamiast dokumentów, o których mowa w § 11 ust. 2 pkt 2.1  – składa dokument lub dokumenty wystawione w kraju, w którym </w:t>
      </w:r>
      <w:r w:rsidR="009A0F9F">
        <w:t>W</w:t>
      </w:r>
      <w:r w:rsidR="00CA620D" w:rsidRPr="00DF1D06">
        <w:t xml:space="preserve">ykonawca ma siedzibę lub miejsce zamieszkania, potwierdzające odpowiednio, że: </w:t>
      </w:r>
    </w:p>
    <w:p w:rsidR="002C628B" w:rsidRPr="00DF1D06" w:rsidRDefault="002C628B" w:rsidP="00E239F0">
      <w:pPr>
        <w:ind w:left="1416"/>
        <w:jc w:val="both"/>
        <w:rPr>
          <w:strike/>
        </w:rPr>
      </w:pPr>
      <w:r w:rsidRPr="00DF1D06">
        <w:t xml:space="preserve">3.1.1. </w:t>
      </w:r>
      <w:r w:rsidR="00CA620D" w:rsidRPr="00DF1D06">
        <w:t>nie otwarto jego likwidacji</w:t>
      </w:r>
      <w:r w:rsidR="009A0F9F">
        <w:t>,</w:t>
      </w:r>
      <w:r w:rsidR="00CA620D" w:rsidRPr="00DF1D06">
        <w:t xml:space="preserve"> ani nie ogłoszono upadłości. </w:t>
      </w:r>
    </w:p>
    <w:p w:rsidR="002C628B" w:rsidRPr="00DF1D06" w:rsidRDefault="002C628B" w:rsidP="002C628B">
      <w:pPr>
        <w:ind w:firstLine="708"/>
        <w:jc w:val="both"/>
      </w:pPr>
    </w:p>
    <w:p w:rsidR="00E239F0" w:rsidRPr="009C5883" w:rsidRDefault="00CA620D" w:rsidP="002C628B">
      <w:pPr>
        <w:ind w:left="708"/>
        <w:jc w:val="both"/>
        <w:rPr>
          <w:strike/>
        </w:rPr>
      </w:pPr>
      <w:r w:rsidRPr="009C5883">
        <w:t>3.2. Dokumenty, o których m</w:t>
      </w:r>
      <w:r w:rsidR="00E239F0" w:rsidRPr="009C5883">
        <w:t>owa w ust. 3 pkt 3.1. ppkt 3.1.1</w:t>
      </w:r>
      <w:r w:rsidRPr="009C5883">
        <w:t>.</w:t>
      </w:r>
      <w:r w:rsidR="009A0F9F" w:rsidRPr="009C5883">
        <w:t xml:space="preserve"> SIWZ</w:t>
      </w:r>
      <w:r w:rsidRPr="009C5883">
        <w:t xml:space="preserve">, powinny być wystawione nie wcześniej niż 6 miesięcy przed upływem terminu składania ofert albo wniosków o dopuszczenie do udziału w postępowaniu. </w:t>
      </w:r>
    </w:p>
    <w:p w:rsidR="00CA620D" w:rsidRPr="00DF1D06" w:rsidRDefault="00CA620D" w:rsidP="002C628B">
      <w:pPr>
        <w:ind w:left="708"/>
        <w:jc w:val="both"/>
      </w:pPr>
      <w:r w:rsidRPr="00DF1D06">
        <w:t xml:space="preserve">3.3. Jeżeli w kraju, w którym </w:t>
      </w:r>
      <w:r w:rsidR="00D36C9E">
        <w:t>W</w:t>
      </w:r>
      <w:r w:rsidRPr="00DF1D06">
        <w:t xml:space="preserve">ykonawca ma siedzibę lub miejsce zamieszkania lub miejsce zamieszkania ma osoba, której dokument dotyczy, nie wydaje się dokumentów, o których mowa w ust. 3.1., zastępuje się je dokumentem zawierającym odpowiednio oświadczenie </w:t>
      </w:r>
      <w:r w:rsidR="00D36C9E">
        <w:t>W</w:t>
      </w:r>
      <w:r w:rsidRPr="00DF1D06">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F0663">
        <w:t>W</w:t>
      </w:r>
      <w:r w:rsidRPr="00DF1D06">
        <w:t xml:space="preserve">ykonawcy lub miejsce zamieszkania tej osoby. Przepis ust. 3.2. </w:t>
      </w:r>
      <w:r w:rsidR="00D36C9E">
        <w:t xml:space="preserve">SIWZ </w:t>
      </w:r>
      <w:r w:rsidRPr="00DF1D06">
        <w:t>stosuje się odpowiednio.</w:t>
      </w:r>
    </w:p>
    <w:p w:rsidR="00DD69DC" w:rsidRDefault="00DD69DC" w:rsidP="00DD69DC">
      <w:pPr>
        <w:jc w:val="both"/>
      </w:pPr>
    </w:p>
    <w:p w:rsidR="002F463A" w:rsidRDefault="002F463A" w:rsidP="00DD69DC">
      <w:pPr>
        <w:jc w:val="both"/>
      </w:pPr>
    </w:p>
    <w:p w:rsidR="002F463A" w:rsidRDefault="002F463A" w:rsidP="00DD69DC">
      <w:pPr>
        <w:jc w:val="both"/>
      </w:pPr>
    </w:p>
    <w:p w:rsidR="002F463A" w:rsidRPr="00DF1D06" w:rsidRDefault="002F463A" w:rsidP="00DD69DC">
      <w:pPr>
        <w:jc w:val="both"/>
      </w:pPr>
    </w:p>
    <w:p w:rsidR="00DD69DC" w:rsidRDefault="00DD69DC" w:rsidP="00DD69DC">
      <w:pPr>
        <w:jc w:val="center"/>
        <w:rPr>
          <w:b/>
        </w:rPr>
      </w:pPr>
      <w:r w:rsidRPr="00DF1D06">
        <w:rPr>
          <w:b/>
        </w:rPr>
        <w:t>§ 12 - PODMIOTY WYSTĘPUJĄCE WSPÓLNIE</w:t>
      </w:r>
    </w:p>
    <w:p w:rsidR="00DE2AE2" w:rsidRPr="00DF1D06" w:rsidRDefault="00DE2AE2" w:rsidP="00DD69DC">
      <w:pPr>
        <w:jc w:val="center"/>
        <w:rPr>
          <w:b/>
        </w:rPr>
      </w:pPr>
    </w:p>
    <w:p w:rsidR="00DD69DC" w:rsidRPr="00DF1D06" w:rsidRDefault="00DD69DC" w:rsidP="00CD57B2">
      <w:pPr>
        <w:numPr>
          <w:ilvl w:val="1"/>
          <w:numId w:val="2"/>
        </w:numPr>
        <w:tabs>
          <w:tab w:val="num" w:pos="720"/>
        </w:tabs>
        <w:ind w:left="720"/>
        <w:jc w:val="both"/>
      </w:pPr>
      <w:r w:rsidRPr="00DF1D06">
        <w:t xml:space="preserve">Wykonawcy stosownie do treści art. 23 ustawy pzp mogą wspólnie ubiegać się o udzielenie niniejszego zamówienia. </w:t>
      </w:r>
    </w:p>
    <w:p w:rsidR="00DD69DC" w:rsidRPr="00DF1D06" w:rsidRDefault="00DD69DC" w:rsidP="00CD57B2">
      <w:pPr>
        <w:numPr>
          <w:ilvl w:val="1"/>
          <w:numId w:val="2"/>
        </w:numPr>
        <w:tabs>
          <w:tab w:val="num" w:pos="720"/>
        </w:tabs>
        <w:ind w:left="720"/>
        <w:jc w:val="both"/>
      </w:pPr>
      <w:r w:rsidRPr="00DF1D06">
        <w:t>W przypadku Wykonawców ubiegających się wspólnie o udzielenie zamówienia, żaden z nich nie może podlegać wykluczeniu, o którym mowa w art. 24 ust. 1 pkt 12-23 oraz ust. 5 pkt 1 ustawy pzp, natomiast spełnienie warunków wskazanych w SIWZ</w:t>
      </w:r>
      <w:r w:rsidR="004F0663">
        <w:t>,</w:t>
      </w:r>
      <w:r w:rsidRPr="00DF1D06">
        <w:t xml:space="preserve"> i których opis został zamieszczony w § 8 Wykonawcy wykazują łącznie. </w:t>
      </w:r>
    </w:p>
    <w:p w:rsidR="00DD69DC" w:rsidRPr="00331CE8" w:rsidRDefault="00DD69DC" w:rsidP="00CD57B2">
      <w:pPr>
        <w:numPr>
          <w:ilvl w:val="1"/>
          <w:numId w:val="2"/>
        </w:numPr>
        <w:tabs>
          <w:tab w:val="num" w:pos="720"/>
        </w:tabs>
        <w:ind w:left="720"/>
        <w:jc w:val="both"/>
      </w:pPr>
      <w:r w:rsidRPr="00331CE8">
        <w:t xml:space="preserve">Każdy z partnerów tworzących konsorcjum (podmiotów występujących wspólnie) składa z osobna dokumenty określone </w:t>
      </w:r>
      <w:r w:rsidRPr="00331CE8">
        <w:rPr>
          <w:b/>
        </w:rPr>
        <w:t>w SIWZ w § 11 ust. 1 pkt 1.3 oraz ust. 2 pkt 2.1.</w:t>
      </w:r>
      <w:r w:rsidRPr="00331CE8">
        <w:t xml:space="preserve"> Oświadczenie określone w </w:t>
      </w:r>
      <w:r w:rsidRPr="00331CE8">
        <w:rPr>
          <w:b/>
        </w:rPr>
        <w:t>§ 11 ust. 1 pkt 1.2 składa każdy z wykonawców oddzielnie w zakresie w jakim wykazuje spełnianie warunków udziału w postępowaniu.</w:t>
      </w:r>
      <w:r w:rsidRPr="00331CE8">
        <w:t xml:space="preserve"> Pozostałe dokumenty i oświadczenia mogą być wspólnie składane przez Wykonawców występujących razem. </w:t>
      </w:r>
    </w:p>
    <w:p w:rsidR="00DD69DC" w:rsidRPr="00DF1D06" w:rsidRDefault="00DD69DC" w:rsidP="00CD57B2">
      <w:pPr>
        <w:numPr>
          <w:ilvl w:val="1"/>
          <w:numId w:val="2"/>
        </w:numPr>
        <w:tabs>
          <w:tab w:val="num" w:pos="720"/>
        </w:tabs>
        <w:ind w:left="720"/>
        <w:jc w:val="both"/>
      </w:pPr>
      <w:r w:rsidRPr="00DF1D06">
        <w:t>Wykonawcy występujący wspólnie w postępowaniu o udzielenie zamówienia publicznego ustanawiają pełnomocnika do reprezentowania ich w postępowaniu o udzielenie zamówienia publicznego lub do reprezentowania w</w:t>
      </w:r>
      <w:r w:rsidR="008A545C" w:rsidRPr="00DF1D06">
        <w:t xml:space="preserve"> postępowaniu i zawarcia umowy. </w:t>
      </w:r>
      <w:r w:rsidRPr="00DF1D06">
        <w:t xml:space="preserve">Treść pełnomocnictwa powinna dokładnie określać zakres umocowania. </w:t>
      </w:r>
    </w:p>
    <w:p w:rsidR="00DD69DC" w:rsidRPr="00DF1D06" w:rsidRDefault="00DD69DC" w:rsidP="00CD57B2">
      <w:pPr>
        <w:numPr>
          <w:ilvl w:val="1"/>
          <w:numId w:val="2"/>
        </w:numPr>
        <w:tabs>
          <w:tab w:val="num" w:pos="720"/>
        </w:tabs>
        <w:ind w:left="720"/>
        <w:jc w:val="both"/>
      </w:pPr>
      <w:r w:rsidRPr="00DF1D06">
        <w:t xml:space="preserve">Pełnomocnictwo do pełnienia funkcji, o których mowa powyżej winno być podpisane przez uprawnionych przedstawicieli każdego z partnerów oraz winno być dołączone do oferty. Pełnomocnictwo powinno być złożone w oryginale lub kopii potwierdzonej przez notariusza. </w:t>
      </w:r>
    </w:p>
    <w:p w:rsidR="00DD69DC" w:rsidRPr="00DF1D06" w:rsidRDefault="00DD69DC" w:rsidP="00CD57B2">
      <w:pPr>
        <w:numPr>
          <w:ilvl w:val="1"/>
          <w:numId w:val="2"/>
        </w:numPr>
        <w:tabs>
          <w:tab w:val="num" w:pos="720"/>
        </w:tabs>
        <w:ind w:left="720"/>
        <w:jc w:val="both"/>
      </w:pPr>
      <w:r w:rsidRPr="00DF1D06">
        <w:t>Korespondencja będzie prowadzona z ustanowionym pełnomocnikiem.</w:t>
      </w:r>
    </w:p>
    <w:p w:rsidR="00DD69DC" w:rsidRPr="00DF1D06" w:rsidRDefault="00DD69DC" w:rsidP="00CD57B2">
      <w:pPr>
        <w:numPr>
          <w:ilvl w:val="1"/>
          <w:numId w:val="2"/>
        </w:numPr>
        <w:tabs>
          <w:tab w:val="num" w:pos="720"/>
        </w:tabs>
        <w:ind w:left="720"/>
        <w:jc w:val="both"/>
      </w:pPr>
      <w:r w:rsidRPr="00DF1D06">
        <w:t xml:space="preserve">Wykonawcy składający ofertę wspólną ponoszą solidarną odpowiedzialność za prawidłową realizację zamówienia. Zamawiający może w ramach odpowiedzialności solidarnej żądać wykonania umowy w całości przez partnera kierującego lub od wszystkich partnerów łącznie lub od każdego z osobna. </w:t>
      </w:r>
    </w:p>
    <w:p w:rsidR="00DD69DC" w:rsidRPr="00DF1D06" w:rsidRDefault="00DD69DC" w:rsidP="00CD57B2">
      <w:pPr>
        <w:numPr>
          <w:ilvl w:val="1"/>
          <w:numId w:val="2"/>
        </w:numPr>
        <w:tabs>
          <w:tab w:val="num" w:pos="720"/>
        </w:tabs>
        <w:ind w:left="720"/>
        <w:jc w:val="both"/>
      </w:pPr>
      <w:r w:rsidRPr="00DF1D06">
        <w:t>Jeżeli oferta Wykonawców wspólnie ubiegających się o udzielenie zamówienia zostanie wybrana, Zamawiający żąda</w:t>
      </w:r>
      <w:r w:rsidR="00A72238">
        <w:t>,</w:t>
      </w:r>
      <w:r w:rsidRPr="00DF1D06">
        <w:t xml:space="preserve"> przed zawarciem umowy w sprawie zamówienia publicznego</w:t>
      </w:r>
      <w:r w:rsidR="00A72238">
        <w:t>,</w:t>
      </w:r>
      <w:r w:rsidRPr="00DF1D06">
        <w:t xml:space="preserve"> przedłożenia umowy regulującej współpracę tych Wykonawców. </w:t>
      </w:r>
    </w:p>
    <w:p w:rsidR="00DD69DC" w:rsidRPr="00DF1D06" w:rsidRDefault="00DD69DC" w:rsidP="00CD57B2">
      <w:pPr>
        <w:numPr>
          <w:ilvl w:val="1"/>
          <w:numId w:val="2"/>
        </w:numPr>
        <w:tabs>
          <w:tab w:val="num" w:pos="720"/>
        </w:tabs>
        <w:ind w:left="720"/>
        <w:jc w:val="both"/>
      </w:pPr>
      <w:r w:rsidRPr="00DF1D06">
        <w:t xml:space="preserve">W przypadku złożenia oferty przez konsorcjum należy wymienić firmy wchodzące w jego skład oraz </w:t>
      </w:r>
      <w:r w:rsidR="006C67BF" w:rsidRPr="00DF1D06">
        <w:t xml:space="preserve">wskazać </w:t>
      </w:r>
      <w:r w:rsidRPr="00DF1D06">
        <w:t>Lidera Konsorcjum.</w:t>
      </w:r>
    </w:p>
    <w:p w:rsidR="00DD69DC" w:rsidRPr="00DF1D06" w:rsidRDefault="00DD69DC" w:rsidP="00DD69DC">
      <w:pPr>
        <w:jc w:val="both"/>
      </w:pPr>
    </w:p>
    <w:p w:rsidR="00CF7F3C" w:rsidRDefault="00CF7F3C" w:rsidP="00CF7F3C">
      <w:pPr>
        <w:jc w:val="center"/>
        <w:rPr>
          <w:b/>
        </w:rPr>
      </w:pPr>
      <w:r w:rsidRPr="00DF1D06">
        <w:rPr>
          <w:b/>
        </w:rPr>
        <w:t>§ 13 – PODWYKONAWSTWO</w:t>
      </w:r>
    </w:p>
    <w:p w:rsidR="00DE2AE2" w:rsidRPr="00DF1D06" w:rsidRDefault="00DE2AE2" w:rsidP="00CF7F3C">
      <w:pPr>
        <w:jc w:val="center"/>
        <w:rPr>
          <w:b/>
        </w:rPr>
      </w:pPr>
    </w:p>
    <w:p w:rsidR="00AB739B" w:rsidRPr="00DF1D06" w:rsidRDefault="00AB739B" w:rsidP="00AB739B">
      <w:pPr>
        <w:numPr>
          <w:ilvl w:val="2"/>
          <w:numId w:val="2"/>
        </w:numPr>
        <w:tabs>
          <w:tab w:val="num" w:pos="720"/>
        </w:tabs>
        <w:ind w:left="720"/>
        <w:jc w:val="both"/>
      </w:pPr>
      <w:r w:rsidRPr="00DF1D06">
        <w:t>Zamawiający dopuszcza wykonanie przedmiotu zamówi</w:t>
      </w:r>
      <w:r w:rsidR="005917CA" w:rsidRPr="00DF1D06">
        <w:t xml:space="preserve">enia przy udziale podwykonawców. </w:t>
      </w:r>
      <w:r w:rsidRPr="00DF1D06">
        <w:t>Wykonawca, który zamierza przy realizacji zamówienia korzystać z usług podwykonawców</w:t>
      </w:r>
      <w:r w:rsidR="00EA01D5">
        <w:t>,</w:t>
      </w:r>
      <w:r w:rsidRPr="00DF1D06">
        <w:t xml:space="preserve"> ma obowiązek wskazać w ofercie (w formularzu ofertowym) części zamówienia (zakresu), których wykonanie zamierza powierzyć podwykonawcom i</w:t>
      </w:r>
      <w:r w:rsidR="00EA01D5">
        <w:t>,</w:t>
      </w:r>
      <w:r w:rsidRPr="00DF1D06">
        <w:t xml:space="preserve"> o ile mu są wiadome</w:t>
      </w:r>
      <w:r w:rsidR="00EA01D5">
        <w:t>,</w:t>
      </w:r>
      <w:r w:rsidRPr="00DF1D06">
        <w:t xml:space="preserve"> nazwy firm tych podwykonawców. </w:t>
      </w:r>
    </w:p>
    <w:p w:rsidR="00AB739B" w:rsidRPr="00DF1D06" w:rsidRDefault="00AB739B" w:rsidP="00AB739B">
      <w:pPr>
        <w:numPr>
          <w:ilvl w:val="2"/>
          <w:numId w:val="2"/>
        </w:numPr>
        <w:tabs>
          <w:tab w:val="num" w:pos="720"/>
        </w:tabs>
        <w:ind w:left="720"/>
        <w:jc w:val="both"/>
      </w:pPr>
      <w:r w:rsidRPr="00DF1D06">
        <w:t>Zgodnie z art. 36b ust. 1a ustawy pzp Zamawiający żąda, aby przed przystąpieniem do wykonania zamówienia, Wykonawca</w:t>
      </w:r>
      <w:r w:rsidR="00EA01D5">
        <w:t>,</w:t>
      </w:r>
      <w:r w:rsidRPr="00DF1D06">
        <w:t xml:space="preserve"> o ile są już znane, podał nazwy albo imiona i nazwiska oraz dane kontaktowe podwykonawców i osób do kontaktu z nimi, zaangażowanych w roboty budowlane. Wykonawca zawiadamia Zamawiającego o wszelkich zmianach danych, o których mowa powyżej, w trakcie realizacji </w:t>
      </w:r>
      <w:r w:rsidRPr="00DF1D06">
        <w:lastRenderedPageBreak/>
        <w:t>zamówienia, a także przekazuje i</w:t>
      </w:r>
      <w:r w:rsidR="00EA01D5">
        <w:t>nformacje o nowych podwykonawcach</w:t>
      </w:r>
      <w:r w:rsidRPr="00DF1D06">
        <w:t xml:space="preserve">, którym w późniejszym okresie zamierza powierzyć realizacje robót budowlanych. </w:t>
      </w:r>
    </w:p>
    <w:p w:rsidR="00AB739B" w:rsidRPr="00DF1D06" w:rsidRDefault="00AB739B" w:rsidP="00AB739B">
      <w:pPr>
        <w:numPr>
          <w:ilvl w:val="2"/>
          <w:numId w:val="2"/>
        </w:numPr>
        <w:tabs>
          <w:tab w:val="num" w:pos="720"/>
        </w:tabs>
        <w:ind w:left="720"/>
        <w:jc w:val="both"/>
      </w:pPr>
      <w:r w:rsidRPr="00DF1D06">
        <w:t>W przypadku zmiany albo rezygnacji z podwykonawcy</w:t>
      </w:r>
      <w:r w:rsidR="00941A6A">
        <w:t>,</w:t>
      </w:r>
      <w:r w:rsidRPr="00DF1D06">
        <w:t xml:space="preserve">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te warunki w stopniu nie mniejszym niż podwykonawca, na którego zasoby wykonawca powoływał się w trakcie postępowania o udzielenie zamówienia. </w:t>
      </w:r>
    </w:p>
    <w:p w:rsidR="00AB739B" w:rsidRPr="00DF1D06" w:rsidRDefault="00AB739B" w:rsidP="00AB739B">
      <w:pPr>
        <w:numPr>
          <w:ilvl w:val="2"/>
          <w:numId w:val="2"/>
        </w:numPr>
        <w:tabs>
          <w:tab w:val="num" w:pos="720"/>
        </w:tabs>
        <w:ind w:left="720"/>
        <w:jc w:val="both"/>
      </w:pPr>
      <w:r w:rsidRPr="00DF1D06">
        <w:t>W przypadku</w:t>
      </w:r>
      <w:r w:rsidR="00941A6A">
        <w:t>,</w:t>
      </w:r>
      <w:r w:rsidRPr="00DF1D06">
        <w:t xml:space="preserve"> gdy Wykonawca przewidział do wykonania zamówienia udział podwykonawców, ma obowiązek przedstawić Zamawiającemu projekt umowy z podwykonawcami. </w:t>
      </w:r>
    </w:p>
    <w:p w:rsidR="00AB739B" w:rsidRPr="00DF1D06" w:rsidRDefault="00AB739B" w:rsidP="00AB739B">
      <w:pPr>
        <w:numPr>
          <w:ilvl w:val="2"/>
          <w:numId w:val="2"/>
        </w:numPr>
        <w:tabs>
          <w:tab w:val="num" w:pos="720"/>
        </w:tabs>
        <w:ind w:left="720"/>
        <w:jc w:val="both"/>
      </w:pPr>
      <w:r w:rsidRPr="00DF1D06">
        <w:t xml:space="preserve">Termin zapłaty wynagrodzenia podwykonawcy przewidziany w umowie o podwykonawstwo nie może być dłuższy niż 30 dni od dnia doręczenia wykonawcy faktury lub rachunku, potwierdzających wykonanie zleconych podwykonawcy robót budowlanych. </w:t>
      </w:r>
    </w:p>
    <w:p w:rsidR="00AB739B" w:rsidRPr="00DF1D06" w:rsidRDefault="00AB739B" w:rsidP="00AB739B">
      <w:pPr>
        <w:numPr>
          <w:ilvl w:val="2"/>
          <w:numId w:val="2"/>
        </w:numPr>
        <w:tabs>
          <w:tab w:val="num" w:pos="720"/>
        </w:tabs>
        <w:ind w:left="720"/>
        <w:jc w:val="both"/>
      </w:pPr>
      <w:r w:rsidRPr="00DF1D06">
        <w:t>Zamawiający w terminie 5 dni roboczych od dnia przedłożenia projektu umowy o podwykonawstwo, której przedmiotem są roboty budowlane zgłasza pisemne zastrzeżenia do w/w projektu umowy. Brak pisemnych zastrzeżeń uważa się za akceptację projektu umowy.</w:t>
      </w:r>
    </w:p>
    <w:p w:rsidR="00AB739B" w:rsidRPr="00DF1D06" w:rsidRDefault="00AB739B" w:rsidP="00AB739B">
      <w:pPr>
        <w:numPr>
          <w:ilvl w:val="2"/>
          <w:numId w:val="2"/>
        </w:numPr>
        <w:tabs>
          <w:tab w:val="num" w:pos="720"/>
        </w:tabs>
        <w:ind w:left="720"/>
        <w:jc w:val="both"/>
      </w:pPr>
      <w:r w:rsidRPr="00DF1D06">
        <w:t xml:space="preserve">Umowa o podwykonawstwo musi być sporządzona w formie pisemnej i zawierać w szczególności postanowienia dotyczące: </w:t>
      </w:r>
    </w:p>
    <w:p w:rsidR="00AB739B" w:rsidRDefault="00AB739B" w:rsidP="00AB739B">
      <w:pPr>
        <w:numPr>
          <w:ilvl w:val="3"/>
          <w:numId w:val="2"/>
        </w:numPr>
        <w:tabs>
          <w:tab w:val="num" w:pos="1080"/>
        </w:tabs>
        <w:ind w:left="1080"/>
        <w:jc w:val="both"/>
      </w:pPr>
      <w:r w:rsidRPr="00DF1D06">
        <w:t xml:space="preserve">zakresu robót przewidzianych do wykonania przez podwykonawcę, </w:t>
      </w:r>
    </w:p>
    <w:p w:rsidR="00941A6A" w:rsidRDefault="00941A6A" w:rsidP="00AB739B">
      <w:pPr>
        <w:numPr>
          <w:ilvl w:val="3"/>
          <w:numId w:val="2"/>
        </w:numPr>
        <w:tabs>
          <w:tab w:val="num" w:pos="1080"/>
        </w:tabs>
        <w:ind w:left="1080"/>
        <w:jc w:val="both"/>
      </w:pPr>
      <w:r>
        <w:t xml:space="preserve">termin </w:t>
      </w:r>
      <w:r w:rsidRPr="00DF1D06">
        <w:t>wykonania zakresu robót powierzonych podwykonawcy</w:t>
      </w:r>
      <w:r>
        <w:t>,</w:t>
      </w:r>
    </w:p>
    <w:p w:rsidR="00AB739B" w:rsidRDefault="00941A6A" w:rsidP="00941A6A">
      <w:pPr>
        <w:numPr>
          <w:ilvl w:val="3"/>
          <w:numId w:val="2"/>
        </w:numPr>
        <w:tabs>
          <w:tab w:val="num" w:pos="1080"/>
        </w:tabs>
        <w:ind w:left="1080"/>
        <w:jc w:val="both"/>
      </w:pPr>
      <w:r w:rsidRPr="00DF1D06">
        <w:t>kwotę wynagrodzenia za powierzone roboty</w:t>
      </w:r>
      <w:r>
        <w:t>,</w:t>
      </w:r>
    </w:p>
    <w:p w:rsidR="00941A6A" w:rsidRDefault="00941A6A" w:rsidP="00941A6A">
      <w:pPr>
        <w:numPr>
          <w:ilvl w:val="3"/>
          <w:numId w:val="2"/>
        </w:numPr>
        <w:tabs>
          <w:tab w:val="num" w:pos="1080"/>
        </w:tabs>
        <w:ind w:left="1080"/>
        <w:jc w:val="both"/>
      </w:pPr>
      <w:r w:rsidRPr="00DF1D06">
        <w:t>termin zapłaty wynagrodzenia podwykonawcy lub dalszemu podwykonawcy (z uwzględnieniem ust. 5),</w:t>
      </w:r>
    </w:p>
    <w:p w:rsidR="00941A6A" w:rsidRPr="00DF1D06" w:rsidRDefault="00941A6A" w:rsidP="00941A6A">
      <w:pPr>
        <w:numPr>
          <w:ilvl w:val="3"/>
          <w:numId w:val="2"/>
        </w:numPr>
        <w:tabs>
          <w:tab w:val="num" w:pos="1080"/>
        </w:tabs>
        <w:ind w:left="1080"/>
        <w:jc w:val="both"/>
      </w:pPr>
      <w:r w:rsidRPr="00DF1D06">
        <w:t>zasady rozwiązania umowy z podwykonawcą w przypadku rozwiązania niniejszej umowy.</w:t>
      </w:r>
    </w:p>
    <w:p w:rsidR="00080D34" w:rsidRPr="00DF1D06" w:rsidRDefault="00AB739B" w:rsidP="00080D34">
      <w:pPr>
        <w:numPr>
          <w:ilvl w:val="2"/>
          <w:numId w:val="2"/>
        </w:numPr>
        <w:tabs>
          <w:tab w:val="num" w:pos="720"/>
        </w:tabs>
        <w:ind w:left="720"/>
        <w:jc w:val="both"/>
      </w:pPr>
      <w:r w:rsidRPr="00DF1D06">
        <w:t>Wykonawca zamówienia na roboty budowlane przedkłada Zamawiającemu poświadczoną za zgodność z oryginałem kopi</w:t>
      </w:r>
      <w:r w:rsidR="000D7320">
        <w:t>ę</w:t>
      </w:r>
      <w:r w:rsidRPr="00DF1D06">
        <w:t xml:space="preserve"> zawartej umowy o podwykonawstwo, której przedmiotem są roboty budowlane, w termi</w:t>
      </w:r>
      <w:r w:rsidR="00080D34" w:rsidRPr="00DF1D06">
        <w:t>nie 7 dni od dnia jej zawarcia.</w:t>
      </w:r>
    </w:p>
    <w:p w:rsidR="00080D34" w:rsidRPr="00DF1D06" w:rsidRDefault="00AB739B" w:rsidP="00080D34">
      <w:pPr>
        <w:numPr>
          <w:ilvl w:val="2"/>
          <w:numId w:val="2"/>
        </w:numPr>
        <w:tabs>
          <w:tab w:val="num" w:pos="720"/>
        </w:tabs>
        <w:ind w:left="720"/>
        <w:jc w:val="both"/>
      </w:pPr>
      <w:r w:rsidRPr="00DF1D06">
        <w:t xml:space="preserve">Wykonawca ponosi wobec Zamawiającego pełną odpowiedzialność za roboty, które wykonuje przy pomocy podwykonawców. </w:t>
      </w:r>
    </w:p>
    <w:p w:rsidR="00080D34" w:rsidRPr="00DF1D06" w:rsidRDefault="00AB739B" w:rsidP="00080D34">
      <w:pPr>
        <w:numPr>
          <w:ilvl w:val="2"/>
          <w:numId w:val="2"/>
        </w:numPr>
        <w:tabs>
          <w:tab w:val="num" w:pos="720"/>
        </w:tabs>
        <w:ind w:left="720"/>
        <w:jc w:val="both"/>
      </w:pPr>
      <w:r w:rsidRPr="00DF1D06">
        <w:t>Zapłata wynagrodzenia należnego Wykonawcy</w:t>
      </w:r>
      <w:r w:rsidR="008A4BCD">
        <w:t>,</w:t>
      </w:r>
      <w:r w:rsidRPr="00DF1D06">
        <w:t xml:space="preserve"> za zrealizowanie części należnego wynagrodzenia za odebrane roboty budowlane</w:t>
      </w:r>
      <w:r w:rsidR="008A4BCD">
        <w:t>,</w:t>
      </w:r>
      <w:r w:rsidRPr="00DF1D06">
        <w:t xml:space="preserve"> nastąpi po przedstawieniu dowodów zapłaty wymagalnego wynagrodzenia podwykonawcom biorącym udział w realizacji odebranych robót budowlanych</w:t>
      </w:r>
      <w:r w:rsidR="008A4BCD">
        <w:t>,</w:t>
      </w:r>
      <w:r w:rsidRPr="00DF1D06">
        <w:t>tj: - kopii faktury wystawionej przez Podwykonawcę, dalszego Podwykonawcę oraz d</w:t>
      </w:r>
      <w:r w:rsidR="008A4BCD">
        <w:t xml:space="preserve">owód zapłaty niniejszej faktury, </w:t>
      </w:r>
      <w:r w:rsidRPr="00DF1D06">
        <w:t>oświadczenia Podwykonawcy, dalszego Podwykonawcy</w:t>
      </w:r>
      <w:r w:rsidR="008A4BCD">
        <w:t>,</w:t>
      </w:r>
      <w:r w:rsidRPr="00DF1D06">
        <w:t xml:space="preserve"> iż Wykonawca nie zalega z żadnymi zobowiązaniami finansowymi w stosunku do niego a wynikającymi z zawartej między nimi umowy dotyczącej realizacji przedmiotu zamówienia. </w:t>
      </w:r>
    </w:p>
    <w:p w:rsidR="00AB739B" w:rsidRPr="00DF1D06" w:rsidRDefault="00AB739B" w:rsidP="00080D34">
      <w:pPr>
        <w:numPr>
          <w:ilvl w:val="2"/>
          <w:numId w:val="2"/>
        </w:numPr>
        <w:tabs>
          <w:tab w:val="num" w:pos="720"/>
        </w:tabs>
        <w:ind w:left="720"/>
        <w:jc w:val="both"/>
      </w:pPr>
      <w:r w:rsidRPr="00DF1D06">
        <w:t>Zamawiający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w:t>
      </w:r>
      <w:r w:rsidR="00C87811">
        <w:t>otem</w:t>
      </w:r>
      <w:r w:rsidRPr="00DF1D06">
        <w:t xml:space="preserve"> są dostawy lub usługi, w przypadku uchylenia się od obowiązku zapłaty odpowiednio przez Wykonawcę zamówienia na roboty budowlane.</w:t>
      </w:r>
    </w:p>
    <w:p w:rsidR="00080D34" w:rsidRPr="00DF1D06" w:rsidRDefault="00080D34" w:rsidP="00080D34">
      <w:pPr>
        <w:numPr>
          <w:ilvl w:val="2"/>
          <w:numId w:val="2"/>
        </w:numPr>
        <w:tabs>
          <w:tab w:val="num" w:pos="720"/>
        </w:tabs>
        <w:ind w:left="720"/>
        <w:jc w:val="both"/>
      </w:pPr>
      <w:r w:rsidRPr="00DF1D06">
        <w:lastRenderedPageBreak/>
        <w:t>W przypadku dokonania bezpośredniej zapłaty podwykonawcy, Zamawiający potrąci kwotę wypłaconego wynagrodzenia z wynagrodzenia należnego Wykonawcy.</w:t>
      </w:r>
    </w:p>
    <w:p w:rsidR="00080D34" w:rsidRPr="00DF1D06" w:rsidRDefault="00080D34" w:rsidP="00080D34">
      <w:pPr>
        <w:numPr>
          <w:ilvl w:val="2"/>
          <w:numId w:val="2"/>
        </w:numPr>
        <w:tabs>
          <w:tab w:val="num" w:pos="720"/>
        </w:tabs>
        <w:ind w:left="720"/>
        <w:jc w:val="both"/>
      </w:pPr>
      <w:r w:rsidRPr="00DF1D06">
        <w:t>Wykonawca ponosi pełn</w:t>
      </w:r>
      <w:r w:rsidR="00706E64">
        <w:t>ą</w:t>
      </w:r>
      <w:r w:rsidRPr="00DF1D06">
        <w:t xml:space="preserve"> odpowiedzialność za właściwe i terminowe wykonanie całego przedmiotu umowy, w tym także odpowiedzialność za jakość, terminowość oraz bezpieczeństwo realizowanych zobowiązań wynikających z umów o podwykonawstwo. </w:t>
      </w:r>
    </w:p>
    <w:p w:rsidR="00080D34" w:rsidRPr="00DF1D06" w:rsidRDefault="00080D34" w:rsidP="00080D34">
      <w:pPr>
        <w:numPr>
          <w:ilvl w:val="2"/>
          <w:numId w:val="2"/>
        </w:numPr>
        <w:tabs>
          <w:tab w:val="num" w:pos="720"/>
        </w:tabs>
        <w:ind w:left="720"/>
        <w:jc w:val="both"/>
        <w:rPr>
          <w:b/>
        </w:rPr>
      </w:pPr>
      <w:r w:rsidRPr="00DF1D06">
        <w:rPr>
          <w:b/>
        </w:rPr>
        <w:t>Do umów w zakresie podwykonawstwa stosuje się zapisy ustawy pzp w szczególności od art. 143a do art. 143d.</w:t>
      </w:r>
    </w:p>
    <w:p w:rsidR="00080D34" w:rsidRPr="00DF1D06" w:rsidRDefault="00080D34" w:rsidP="00080D34">
      <w:pPr>
        <w:jc w:val="both"/>
        <w:rPr>
          <w:b/>
        </w:rPr>
      </w:pPr>
    </w:p>
    <w:p w:rsidR="00080D34" w:rsidRPr="00DF1D06" w:rsidRDefault="00080D34" w:rsidP="00080D34">
      <w:pPr>
        <w:ind w:left="360"/>
        <w:jc w:val="both"/>
      </w:pPr>
    </w:p>
    <w:p w:rsidR="00CF7F3C" w:rsidRDefault="00DC1654" w:rsidP="00DC1654">
      <w:pPr>
        <w:jc w:val="center"/>
        <w:rPr>
          <w:b/>
        </w:rPr>
      </w:pPr>
      <w:r w:rsidRPr="00DF1D06">
        <w:rPr>
          <w:b/>
        </w:rPr>
        <w:t xml:space="preserve">§ 14 - OPIS SPOSOBU POROZUMIEWANIA SIĘ ZAMAWIAJĄCEGO </w:t>
      </w:r>
      <w:r w:rsidR="005D2ABC">
        <w:rPr>
          <w:b/>
        </w:rPr>
        <w:br/>
      </w:r>
      <w:r w:rsidRPr="00DF1D06">
        <w:rPr>
          <w:b/>
        </w:rPr>
        <w:t>Z WYKONAWCAMI</w:t>
      </w:r>
    </w:p>
    <w:p w:rsidR="00DE2AE2" w:rsidRPr="00DF1D06" w:rsidRDefault="00DE2AE2" w:rsidP="00DC1654">
      <w:pPr>
        <w:jc w:val="center"/>
        <w:rPr>
          <w:b/>
        </w:rPr>
      </w:pPr>
    </w:p>
    <w:p w:rsidR="00DC1654" w:rsidRPr="00DF1D06" w:rsidRDefault="00DC1654" w:rsidP="00DC1654">
      <w:pPr>
        <w:pStyle w:val="justify"/>
        <w:numPr>
          <w:ilvl w:val="0"/>
          <w:numId w:val="11"/>
        </w:numPr>
        <w:spacing w:line="240" w:lineRule="auto"/>
        <w:rPr>
          <w:rFonts w:ascii="Times New Roman" w:hAnsi="Times New Roman" w:cs="Times New Roman"/>
          <w:sz w:val="24"/>
          <w:szCs w:val="24"/>
        </w:rPr>
      </w:pPr>
      <w:r w:rsidRPr="00DF1D06">
        <w:rPr>
          <w:rFonts w:ascii="Times New Roman" w:hAnsi="Times New Roman" w:cs="Times New Roman"/>
          <w:sz w:val="24"/>
          <w:szCs w:val="24"/>
        </w:rPr>
        <w:t>Postępowanie prowadzone jest w języku polskim.</w:t>
      </w:r>
    </w:p>
    <w:p w:rsidR="008B6D1F" w:rsidRPr="00DF1D06" w:rsidRDefault="00DC1654" w:rsidP="008B6D1F">
      <w:pPr>
        <w:pStyle w:val="justify"/>
        <w:numPr>
          <w:ilvl w:val="0"/>
          <w:numId w:val="11"/>
        </w:numPr>
        <w:spacing w:line="240" w:lineRule="auto"/>
        <w:rPr>
          <w:rFonts w:ascii="Times New Roman" w:hAnsi="Times New Roman" w:cs="Times New Roman"/>
          <w:sz w:val="24"/>
          <w:szCs w:val="24"/>
        </w:rPr>
      </w:pPr>
      <w:r w:rsidRPr="00DF1D06">
        <w:rPr>
          <w:rFonts w:ascii="Times New Roman" w:hAnsi="Times New Roman" w:cs="Times New Roman"/>
          <w:sz w:val="24"/>
          <w:szCs w:val="24"/>
        </w:rPr>
        <w:t xml:space="preserve">Wyjaśnienia dotyczące Specyfikacji Istotnych Warunków Zamówienia udzielane będą </w:t>
      </w:r>
      <w:r w:rsidRPr="00DF1D06">
        <w:rPr>
          <w:rFonts w:ascii="Times New Roman" w:hAnsi="Times New Roman" w:cs="Times New Roman"/>
          <w:sz w:val="24"/>
          <w:szCs w:val="24"/>
        </w:rPr>
        <w:br/>
        <w:t>z z</w:t>
      </w:r>
      <w:r w:rsidR="00E9213B">
        <w:rPr>
          <w:rFonts w:ascii="Times New Roman" w:hAnsi="Times New Roman" w:cs="Times New Roman"/>
          <w:sz w:val="24"/>
          <w:szCs w:val="24"/>
        </w:rPr>
        <w:t>achowaniem zasad określonych w u</w:t>
      </w:r>
      <w:r w:rsidRPr="00DF1D06">
        <w:rPr>
          <w:rFonts w:ascii="Times New Roman" w:hAnsi="Times New Roman" w:cs="Times New Roman"/>
          <w:sz w:val="24"/>
          <w:szCs w:val="24"/>
        </w:rPr>
        <w:t>stawie</w:t>
      </w:r>
      <w:r w:rsidR="002F463A">
        <w:rPr>
          <w:rFonts w:ascii="Times New Roman" w:hAnsi="Times New Roman" w:cs="Times New Roman"/>
          <w:sz w:val="24"/>
          <w:szCs w:val="24"/>
        </w:rPr>
        <w:t xml:space="preserve"> </w:t>
      </w:r>
      <w:r w:rsidR="00E9213B">
        <w:rPr>
          <w:rFonts w:ascii="Times New Roman" w:hAnsi="Times New Roman" w:cs="Times New Roman"/>
          <w:sz w:val="24"/>
          <w:szCs w:val="24"/>
        </w:rPr>
        <w:t>pzp</w:t>
      </w:r>
      <w:r w:rsidRPr="00DF1D06">
        <w:rPr>
          <w:rFonts w:ascii="Times New Roman" w:hAnsi="Times New Roman" w:cs="Times New Roman"/>
          <w:sz w:val="24"/>
          <w:szCs w:val="24"/>
        </w:rPr>
        <w:t xml:space="preserve"> (art. 38).</w:t>
      </w:r>
    </w:p>
    <w:p w:rsidR="007E03FF" w:rsidRPr="00DF1D06" w:rsidRDefault="00DC1654" w:rsidP="008B6D1F">
      <w:pPr>
        <w:pStyle w:val="justify"/>
        <w:numPr>
          <w:ilvl w:val="0"/>
          <w:numId w:val="11"/>
        </w:numPr>
        <w:spacing w:line="240" w:lineRule="auto"/>
        <w:rPr>
          <w:rFonts w:ascii="Times New Roman" w:hAnsi="Times New Roman" w:cs="Times New Roman"/>
          <w:sz w:val="24"/>
          <w:szCs w:val="24"/>
        </w:rPr>
      </w:pPr>
      <w:r w:rsidRPr="00DF1D06">
        <w:rPr>
          <w:rFonts w:ascii="Times New Roman" w:hAnsi="Times New Roman" w:cs="Times New Roman"/>
          <w:sz w:val="24"/>
          <w:szCs w:val="24"/>
        </w:rPr>
        <w:t>W niniejszym postępowaniu wszelkie oświadczenia, wnioski, zawiadomienia, wezwania oraz informacje Zamawiający i Wykonawcy przekazują pisemnie na adres</w:t>
      </w:r>
      <w:r w:rsidR="00B82AF2" w:rsidRPr="00DF1D06">
        <w:rPr>
          <w:rFonts w:ascii="Times New Roman" w:hAnsi="Times New Roman" w:cs="Times New Roman"/>
          <w:sz w:val="24"/>
          <w:szCs w:val="24"/>
        </w:rPr>
        <w:t>: Gmina</w:t>
      </w:r>
      <w:r w:rsidRPr="00DF1D06">
        <w:rPr>
          <w:rFonts w:ascii="Times New Roman" w:hAnsi="Times New Roman" w:cs="Times New Roman"/>
          <w:sz w:val="24"/>
          <w:szCs w:val="24"/>
        </w:rPr>
        <w:t xml:space="preserve"> Kleszczewo, ul</w:t>
      </w:r>
      <w:r w:rsidR="00F826D3" w:rsidRPr="00DF1D06">
        <w:rPr>
          <w:rFonts w:ascii="Times New Roman" w:hAnsi="Times New Roman" w:cs="Times New Roman"/>
          <w:sz w:val="24"/>
          <w:szCs w:val="24"/>
        </w:rPr>
        <w:t>. Poznańska 4</w:t>
      </w:r>
      <w:r w:rsidRPr="00DF1D06">
        <w:rPr>
          <w:rFonts w:ascii="Times New Roman" w:hAnsi="Times New Roman" w:cs="Times New Roman"/>
          <w:sz w:val="24"/>
          <w:szCs w:val="24"/>
        </w:rPr>
        <w:t>,</w:t>
      </w:r>
      <w:r w:rsidR="00F826D3" w:rsidRPr="00DF1D06">
        <w:rPr>
          <w:rFonts w:ascii="Times New Roman" w:hAnsi="Times New Roman" w:cs="Times New Roman"/>
          <w:sz w:val="24"/>
          <w:szCs w:val="24"/>
        </w:rPr>
        <w:t xml:space="preserve"> 63-005 Kleszczewo </w:t>
      </w:r>
      <w:r w:rsidRPr="00DF1D06">
        <w:rPr>
          <w:rFonts w:ascii="Times New Roman" w:hAnsi="Times New Roman" w:cs="Times New Roman"/>
          <w:sz w:val="24"/>
          <w:szCs w:val="24"/>
        </w:rPr>
        <w:t xml:space="preserve">lub faksem - </w:t>
      </w:r>
      <w:r w:rsidR="008F1E2A" w:rsidRPr="00DF1D06">
        <w:rPr>
          <w:rFonts w:ascii="Times New Roman" w:hAnsi="Times New Roman" w:cs="Times New Roman"/>
          <w:sz w:val="24"/>
          <w:szCs w:val="24"/>
        </w:rPr>
        <w:t xml:space="preserve">61 817 61 84 </w:t>
      </w:r>
      <w:r w:rsidRPr="00DF1D06">
        <w:rPr>
          <w:rFonts w:ascii="Times New Roman" w:hAnsi="Times New Roman" w:cs="Times New Roman"/>
          <w:sz w:val="24"/>
          <w:szCs w:val="24"/>
        </w:rPr>
        <w:t xml:space="preserve">lub drogą elektroniczną </w:t>
      </w:r>
      <w:hyperlink r:id="rId11" w:history="1">
        <w:r w:rsidR="008B6D1F" w:rsidRPr="00DF1D06">
          <w:rPr>
            <w:rStyle w:val="Hipercze"/>
            <w:rFonts w:ascii="Times New Roman" w:hAnsi="Times New Roman" w:cs="Times New Roman"/>
            <w:sz w:val="24"/>
            <w:szCs w:val="24"/>
          </w:rPr>
          <w:t>urzad@kleszczewo.pl</w:t>
        </w:r>
      </w:hyperlink>
      <w:r w:rsidR="008B6D1F" w:rsidRPr="00DF1D06">
        <w:rPr>
          <w:rFonts w:ascii="Times New Roman" w:hAnsi="Times New Roman" w:cs="Times New Roman"/>
          <w:sz w:val="24"/>
          <w:szCs w:val="24"/>
        </w:rPr>
        <w:t xml:space="preserve">, </w:t>
      </w:r>
      <w:r w:rsidR="008B6D1F" w:rsidRPr="00DF1D06">
        <w:rPr>
          <w:rFonts w:ascii="Times New Roman" w:hAnsi="Times New Roman" w:cs="Times New Roman"/>
          <w:color w:val="000000"/>
          <w:sz w:val="24"/>
          <w:szCs w:val="24"/>
        </w:rPr>
        <w:t>za wyjątkiem oferty, umowy oraz oświadczeń i dokumentów wymienionych §11 niniejszej SIWZ – które muszą zostać złożone w formie pisemnej.</w:t>
      </w:r>
    </w:p>
    <w:p w:rsidR="008B6D1F" w:rsidRPr="00DF1D06" w:rsidRDefault="007E03FF" w:rsidP="008B6D1F">
      <w:pPr>
        <w:pStyle w:val="justify"/>
        <w:numPr>
          <w:ilvl w:val="0"/>
          <w:numId w:val="11"/>
        </w:numPr>
        <w:spacing w:line="240" w:lineRule="auto"/>
        <w:rPr>
          <w:rFonts w:ascii="Times New Roman" w:hAnsi="Times New Roman" w:cs="Times New Roman"/>
          <w:sz w:val="24"/>
          <w:szCs w:val="24"/>
        </w:rPr>
      </w:pPr>
      <w:r w:rsidRPr="00DF1D06">
        <w:rPr>
          <w:rFonts w:ascii="Times New Roman" w:hAnsi="Times New Roman" w:cs="Times New Roman"/>
          <w:sz w:val="24"/>
          <w:szCs w:val="24"/>
        </w:rPr>
        <w:t>Oświadczenia, wnioski, zawiadomienia oraz informacje przekazywane za pomocą faksu lub drogą elektroniczną, każda ze stron na żądanie drugiej niezwłocznie potwierdza fakt ich otrzymania.</w:t>
      </w:r>
    </w:p>
    <w:p w:rsidR="007E03FF" w:rsidRPr="00DF1D06" w:rsidRDefault="008B6D1F" w:rsidP="008B6D1F">
      <w:pPr>
        <w:pStyle w:val="justify"/>
        <w:numPr>
          <w:ilvl w:val="0"/>
          <w:numId w:val="11"/>
        </w:numPr>
        <w:spacing w:line="240" w:lineRule="auto"/>
        <w:rPr>
          <w:rFonts w:ascii="Times New Roman" w:hAnsi="Times New Roman" w:cs="Times New Roman"/>
          <w:sz w:val="24"/>
          <w:szCs w:val="24"/>
        </w:rPr>
      </w:pPr>
      <w:r w:rsidRPr="00DF1D06">
        <w:rPr>
          <w:rFonts w:ascii="Times New Roman" w:hAnsi="Times New Roman" w:cs="Times New Roman"/>
          <w:sz w:val="24"/>
          <w:szCs w:val="24"/>
        </w:rPr>
        <w:t>W przypadku braku potwierdzenia otrzymania wiadomości przez Wykonawcę, Zamawiający uzna, iż pismo wysłane przez Zamawiającego na numer faksu lub adres poczty elektronicznej</w:t>
      </w:r>
      <w:r w:rsidR="00E9213B">
        <w:rPr>
          <w:rFonts w:ascii="Times New Roman" w:hAnsi="Times New Roman" w:cs="Times New Roman"/>
          <w:sz w:val="24"/>
          <w:szCs w:val="24"/>
        </w:rPr>
        <w:t>,</w:t>
      </w:r>
      <w:r w:rsidRPr="00DF1D06">
        <w:rPr>
          <w:rFonts w:ascii="Times New Roman" w:hAnsi="Times New Roman" w:cs="Times New Roman"/>
          <w:sz w:val="24"/>
          <w:szCs w:val="24"/>
        </w:rPr>
        <w:t xml:space="preserve"> podany przez Wykonawcę</w:t>
      </w:r>
      <w:r w:rsidR="00E9213B">
        <w:rPr>
          <w:rFonts w:ascii="Times New Roman" w:hAnsi="Times New Roman" w:cs="Times New Roman"/>
          <w:sz w:val="24"/>
          <w:szCs w:val="24"/>
        </w:rPr>
        <w:t>,</w:t>
      </w:r>
      <w:r w:rsidRPr="00DF1D06">
        <w:rPr>
          <w:rFonts w:ascii="Times New Roman" w:hAnsi="Times New Roman" w:cs="Times New Roman"/>
          <w:sz w:val="24"/>
          <w:szCs w:val="24"/>
        </w:rPr>
        <w:t xml:space="preserve"> zostało mu doręczone w sposób umożliwiający zapoznanie się Wykonawcy z treścią pisma</w:t>
      </w:r>
      <w:r w:rsidR="00E9213B">
        <w:rPr>
          <w:rFonts w:ascii="Times New Roman" w:hAnsi="Times New Roman" w:cs="Times New Roman"/>
          <w:sz w:val="24"/>
          <w:szCs w:val="24"/>
        </w:rPr>
        <w:t>,</w:t>
      </w:r>
      <w:r w:rsidRPr="00DF1D06">
        <w:rPr>
          <w:rFonts w:ascii="Times New Roman" w:hAnsi="Times New Roman" w:cs="Times New Roman"/>
          <w:sz w:val="24"/>
          <w:szCs w:val="24"/>
        </w:rPr>
        <w:t xml:space="preserve"> po wydrukowaniu przez Zamawiającego komunikatu nadania faksu lub wydrukowaniu komunikatu poczty elektronicznej o dostarczeniu informacji lub wydrukowaniu właściwej strony z folderu „Wysłane”.</w:t>
      </w:r>
    </w:p>
    <w:p w:rsidR="008F1E2A" w:rsidRPr="00DF1D06" w:rsidRDefault="00DC1654" w:rsidP="00DC1654">
      <w:pPr>
        <w:pStyle w:val="justify"/>
        <w:numPr>
          <w:ilvl w:val="0"/>
          <w:numId w:val="11"/>
        </w:numPr>
        <w:spacing w:line="240" w:lineRule="auto"/>
        <w:rPr>
          <w:rFonts w:ascii="Times New Roman" w:hAnsi="Times New Roman" w:cs="Times New Roman"/>
          <w:sz w:val="24"/>
          <w:szCs w:val="24"/>
        </w:rPr>
      </w:pPr>
      <w:r w:rsidRPr="00DF1D06">
        <w:rPr>
          <w:rFonts w:ascii="Times New Roman" w:hAnsi="Times New Roman" w:cs="Times New Roman"/>
          <w:sz w:val="24"/>
          <w:szCs w:val="24"/>
        </w:rPr>
        <w:t xml:space="preserve">Wybrany sposób przekazywania oświadczeń, wniosków, zawiadomień, wezwań oraz informacji nie może ograniczać konkurencji. Zawsze dopuszczalna jest forma pisemna, z zastrzeżeniem wyjątków przewidzianych w </w:t>
      </w:r>
      <w:r w:rsidR="00931CD3">
        <w:rPr>
          <w:rFonts w:ascii="Times New Roman" w:hAnsi="Times New Roman" w:cs="Times New Roman"/>
          <w:sz w:val="24"/>
          <w:szCs w:val="24"/>
        </w:rPr>
        <w:t>u</w:t>
      </w:r>
      <w:r w:rsidRPr="00DF1D06">
        <w:rPr>
          <w:rFonts w:ascii="Times New Roman" w:hAnsi="Times New Roman" w:cs="Times New Roman"/>
          <w:sz w:val="24"/>
          <w:szCs w:val="24"/>
        </w:rPr>
        <w:t>stawie</w:t>
      </w:r>
      <w:r w:rsidR="002F463A">
        <w:rPr>
          <w:rFonts w:ascii="Times New Roman" w:hAnsi="Times New Roman" w:cs="Times New Roman"/>
          <w:sz w:val="24"/>
          <w:szCs w:val="24"/>
        </w:rPr>
        <w:t xml:space="preserve"> </w:t>
      </w:r>
      <w:r w:rsidR="00931CD3">
        <w:rPr>
          <w:rFonts w:ascii="Times New Roman" w:hAnsi="Times New Roman" w:cs="Times New Roman"/>
          <w:sz w:val="24"/>
          <w:szCs w:val="24"/>
        </w:rPr>
        <w:t>pzp</w:t>
      </w:r>
      <w:r w:rsidRPr="00DF1D06">
        <w:rPr>
          <w:rFonts w:ascii="Times New Roman" w:hAnsi="Times New Roman" w:cs="Times New Roman"/>
          <w:sz w:val="24"/>
          <w:szCs w:val="24"/>
        </w:rPr>
        <w:t>.</w:t>
      </w:r>
    </w:p>
    <w:p w:rsidR="008F1E2A" w:rsidRPr="00931CD3" w:rsidRDefault="00DC1654" w:rsidP="008F1E2A">
      <w:pPr>
        <w:pStyle w:val="justify"/>
        <w:numPr>
          <w:ilvl w:val="0"/>
          <w:numId w:val="11"/>
        </w:numPr>
        <w:spacing w:line="240" w:lineRule="auto"/>
        <w:rPr>
          <w:rFonts w:ascii="Times New Roman" w:hAnsi="Times New Roman"/>
          <w:sz w:val="24"/>
          <w:szCs w:val="24"/>
        </w:rPr>
      </w:pPr>
      <w:r w:rsidRPr="00931CD3">
        <w:rPr>
          <w:rFonts w:ascii="Times New Roman" w:hAnsi="Times New Roman" w:cs="Times New Roman"/>
          <w:sz w:val="24"/>
          <w:szCs w:val="24"/>
        </w:rPr>
        <w:t xml:space="preserve">Osoby uprawnione do kontaktowania się z Wykonawcami: </w:t>
      </w:r>
      <w:r w:rsidR="008F1E2A" w:rsidRPr="00931CD3">
        <w:rPr>
          <w:rFonts w:ascii="Times New Roman" w:hAnsi="Times New Roman"/>
          <w:sz w:val="24"/>
          <w:szCs w:val="24"/>
          <w:lang w:eastAsia="zh-CN"/>
        </w:rPr>
        <w:t xml:space="preserve">w </w:t>
      </w:r>
      <w:r w:rsidR="008F1E2A" w:rsidRPr="00931CD3">
        <w:rPr>
          <w:rFonts w:ascii="Times New Roman" w:hAnsi="Times New Roman"/>
          <w:sz w:val="24"/>
          <w:szCs w:val="24"/>
        </w:rPr>
        <w:t xml:space="preserve">sprawach formalnych </w:t>
      </w:r>
      <w:r w:rsidR="008F1E2A" w:rsidRPr="00C56828">
        <w:rPr>
          <w:rFonts w:ascii="Times New Roman" w:hAnsi="Times New Roman"/>
          <w:sz w:val="24"/>
          <w:szCs w:val="24"/>
        </w:rPr>
        <w:t xml:space="preserve">jest </w:t>
      </w:r>
      <w:r w:rsidR="00CE3659">
        <w:rPr>
          <w:rFonts w:ascii="Times New Roman" w:hAnsi="Times New Roman"/>
          <w:sz w:val="24"/>
          <w:szCs w:val="24"/>
        </w:rPr>
        <w:t>Joanna Laskowska</w:t>
      </w:r>
      <w:r w:rsidR="008F1E2A" w:rsidRPr="00C56828">
        <w:rPr>
          <w:rFonts w:ascii="Times New Roman" w:hAnsi="Times New Roman"/>
          <w:sz w:val="24"/>
          <w:szCs w:val="24"/>
        </w:rPr>
        <w:t>,</w:t>
      </w:r>
      <w:r w:rsidR="008F1E2A" w:rsidRPr="00931CD3">
        <w:rPr>
          <w:rFonts w:ascii="Times New Roman" w:hAnsi="Times New Roman"/>
          <w:sz w:val="24"/>
          <w:szCs w:val="24"/>
        </w:rPr>
        <w:t xml:space="preserve"> w sprawach technicznych</w:t>
      </w:r>
      <w:r w:rsidR="00931CD3">
        <w:rPr>
          <w:rFonts w:ascii="Times New Roman" w:hAnsi="Times New Roman"/>
          <w:sz w:val="24"/>
          <w:szCs w:val="24"/>
        </w:rPr>
        <w:t xml:space="preserve"> -</w:t>
      </w:r>
      <w:r w:rsidR="002F463A">
        <w:rPr>
          <w:rFonts w:ascii="Times New Roman" w:hAnsi="Times New Roman"/>
          <w:sz w:val="24"/>
          <w:szCs w:val="24"/>
        </w:rPr>
        <w:t xml:space="preserve"> </w:t>
      </w:r>
      <w:r w:rsidR="00931CD3">
        <w:rPr>
          <w:rFonts w:ascii="Times New Roman" w:hAnsi="Times New Roman"/>
          <w:sz w:val="24"/>
          <w:szCs w:val="24"/>
        </w:rPr>
        <w:t>Mariusz Siwczak.</w:t>
      </w:r>
    </w:p>
    <w:p w:rsidR="00DC1654" w:rsidRPr="00931CD3" w:rsidRDefault="00DC1654" w:rsidP="00DC1654">
      <w:pPr>
        <w:jc w:val="both"/>
      </w:pPr>
    </w:p>
    <w:p w:rsidR="00DC1654" w:rsidRDefault="00DC1654" w:rsidP="00DC1654">
      <w:pPr>
        <w:jc w:val="center"/>
        <w:rPr>
          <w:b/>
        </w:rPr>
      </w:pPr>
      <w:r w:rsidRPr="00DF1D06">
        <w:rPr>
          <w:b/>
        </w:rPr>
        <w:t>§ 15 - WYJAŚNIANIE, ZMIANY I WYCOFANIE OFERTY</w:t>
      </w:r>
    </w:p>
    <w:p w:rsidR="00DE2AE2" w:rsidRPr="00DF1D06" w:rsidRDefault="00DE2AE2" w:rsidP="00DC1654">
      <w:pPr>
        <w:jc w:val="center"/>
        <w:rPr>
          <w:b/>
        </w:rPr>
      </w:pPr>
    </w:p>
    <w:p w:rsidR="00FD4EAC" w:rsidRPr="00DF1D06" w:rsidRDefault="00FD4EAC" w:rsidP="00FD4EAC">
      <w:pPr>
        <w:pStyle w:val="Akapitzlist1"/>
        <w:numPr>
          <w:ilvl w:val="0"/>
          <w:numId w:val="12"/>
        </w:numPr>
        <w:spacing w:after="0"/>
        <w:jc w:val="both"/>
        <w:rPr>
          <w:rFonts w:ascii="Times New Roman" w:hAnsi="Times New Roman"/>
          <w:sz w:val="24"/>
          <w:szCs w:val="24"/>
        </w:rPr>
      </w:pPr>
      <w:r w:rsidRPr="00DF1D06">
        <w:rPr>
          <w:rFonts w:ascii="Times New Roman" w:hAnsi="Times New Roman"/>
          <w:sz w:val="24"/>
          <w:szCs w:val="24"/>
        </w:rPr>
        <w:t>Każdy Wykonawca ma prawo zwrócić się do Zama</w:t>
      </w:r>
      <w:r w:rsidR="00F826D3" w:rsidRPr="00DF1D06">
        <w:rPr>
          <w:rFonts w:ascii="Times New Roman" w:hAnsi="Times New Roman"/>
          <w:sz w:val="24"/>
          <w:szCs w:val="24"/>
        </w:rPr>
        <w:t>wiającego o wyjaśnienie treści Specyfikacji Istotnych Warunków Z</w:t>
      </w:r>
      <w:r w:rsidRPr="00DF1D06">
        <w:rPr>
          <w:rFonts w:ascii="Times New Roman" w:hAnsi="Times New Roman"/>
          <w:sz w:val="24"/>
          <w:szCs w:val="24"/>
        </w:rPr>
        <w:t>amówienia na piśmie</w:t>
      </w:r>
      <w:r w:rsidR="00C27069">
        <w:rPr>
          <w:rFonts w:ascii="Times New Roman" w:hAnsi="Times New Roman"/>
          <w:sz w:val="24"/>
          <w:szCs w:val="24"/>
        </w:rPr>
        <w:t xml:space="preserve"> </w:t>
      </w:r>
      <w:r w:rsidR="00B82AF2" w:rsidRPr="00DF1D06">
        <w:rPr>
          <w:rFonts w:ascii="Times New Roman" w:hAnsi="Times New Roman"/>
          <w:sz w:val="24"/>
          <w:szCs w:val="24"/>
        </w:rPr>
        <w:t xml:space="preserve">na </w:t>
      </w:r>
      <w:r w:rsidR="00F826D3" w:rsidRPr="00DF1D06">
        <w:rPr>
          <w:rFonts w:ascii="Times New Roman" w:hAnsi="Times New Roman"/>
          <w:sz w:val="24"/>
          <w:szCs w:val="24"/>
        </w:rPr>
        <w:t>adres</w:t>
      </w:r>
      <w:r w:rsidR="00B82AF2" w:rsidRPr="00DF1D06">
        <w:rPr>
          <w:rFonts w:ascii="Times New Roman" w:hAnsi="Times New Roman"/>
          <w:sz w:val="24"/>
          <w:szCs w:val="24"/>
        </w:rPr>
        <w:t>: Gmina Kleszczewo, ul. Poznańska 4, 63-005 Kleszczewo</w:t>
      </w:r>
      <w:r w:rsidR="00F826D3" w:rsidRPr="00DF1D06">
        <w:rPr>
          <w:rFonts w:ascii="Times New Roman" w:hAnsi="Times New Roman"/>
          <w:sz w:val="24"/>
          <w:szCs w:val="24"/>
        </w:rPr>
        <w:t xml:space="preserve"> lub drogą elektroniczną na adres e-mail: </w:t>
      </w:r>
      <w:hyperlink r:id="rId12" w:history="1">
        <w:r w:rsidR="00262B37" w:rsidRPr="00DF1D06">
          <w:rPr>
            <w:rStyle w:val="Hipercze"/>
            <w:rFonts w:ascii="Times New Roman" w:hAnsi="Times New Roman"/>
            <w:sz w:val="24"/>
            <w:szCs w:val="24"/>
          </w:rPr>
          <w:t>urzad@kleszczewo.pl</w:t>
        </w:r>
      </w:hyperlink>
      <w:r w:rsidR="00DB3B15" w:rsidRPr="00DF1D06">
        <w:rPr>
          <w:rFonts w:ascii="Times New Roman" w:hAnsi="Times New Roman"/>
          <w:sz w:val="24"/>
          <w:szCs w:val="24"/>
        </w:rPr>
        <w:t>;</w:t>
      </w:r>
    </w:p>
    <w:p w:rsidR="00B82AF2" w:rsidRPr="00DF1D06" w:rsidRDefault="00B82AF2" w:rsidP="00FD4EAC">
      <w:pPr>
        <w:pStyle w:val="Akapitzlist1"/>
        <w:numPr>
          <w:ilvl w:val="0"/>
          <w:numId w:val="12"/>
        </w:numPr>
        <w:spacing w:after="0"/>
        <w:jc w:val="both"/>
        <w:rPr>
          <w:rFonts w:ascii="Times New Roman" w:hAnsi="Times New Roman"/>
          <w:sz w:val="24"/>
          <w:szCs w:val="24"/>
        </w:rPr>
      </w:pPr>
      <w:r w:rsidRPr="00DF1D06">
        <w:rPr>
          <w:rFonts w:ascii="Times New Roman" w:hAnsi="Times New Roman"/>
          <w:sz w:val="24"/>
          <w:szCs w:val="24"/>
        </w:rPr>
        <w:t xml:space="preserve">Wykonawca może przed </w:t>
      </w:r>
      <w:r w:rsidR="00207CD6" w:rsidRPr="00DF1D06">
        <w:rPr>
          <w:rFonts w:ascii="Times New Roman" w:hAnsi="Times New Roman"/>
          <w:sz w:val="24"/>
          <w:szCs w:val="24"/>
        </w:rPr>
        <w:t>upływem terminu składania ofert zmienić lub wycofać ofertę w następujący sposób:</w:t>
      </w:r>
    </w:p>
    <w:p w:rsidR="00B82AF2" w:rsidRPr="00DF1D06" w:rsidRDefault="00B82AF2" w:rsidP="00B82AF2">
      <w:pPr>
        <w:pStyle w:val="Akapitzlist1"/>
        <w:numPr>
          <w:ilvl w:val="1"/>
          <w:numId w:val="12"/>
        </w:numPr>
        <w:spacing w:after="0"/>
        <w:jc w:val="both"/>
        <w:rPr>
          <w:rFonts w:ascii="Times New Roman" w:hAnsi="Times New Roman"/>
          <w:sz w:val="24"/>
          <w:szCs w:val="24"/>
        </w:rPr>
      </w:pPr>
      <w:r w:rsidRPr="00DF1D06">
        <w:rPr>
          <w:rFonts w:ascii="Times New Roman" w:hAnsi="Times New Roman"/>
          <w:sz w:val="24"/>
          <w:szCs w:val="24"/>
        </w:rPr>
        <w:t xml:space="preserve">przez wycofanie złożonej oferty i złożenie nowej – Wykonawca zobowiązany jest złożyć Zamawiającemu pisemne zawiadomienie o wycofaniu oferty, </w:t>
      </w:r>
    </w:p>
    <w:p w:rsidR="00B82AF2" w:rsidRPr="00DF1D06" w:rsidRDefault="00B82AF2" w:rsidP="00B82AF2">
      <w:pPr>
        <w:pStyle w:val="Akapitzlist1"/>
        <w:numPr>
          <w:ilvl w:val="1"/>
          <w:numId w:val="12"/>
        </w:numPr>
        <w:spacing w:after="0"/>
        <w:jc w:val="both"/>
        <w:rPr>
          <w:rFonts w:ascii="Times New Roman" w:hAnsi="Times New Roman"/>
          <w:sz w:val="24"/>
          <w:szCs w:val="24"/>
        </w:rPr>
      </w:pPr>
      <w:r w:rsidRPr="00DF1D06">
        <w:rPr>
          <w:rFonts w:ascii="Times New Roman" w:hAnsi="Times New Roman"/>
          <w:sz w:val="24"/>
          <w:szCs w:val="24"/>
        </w:rPr>
        <w:lastRenderedPageBreak/>
        <w:t>przez złożenie odrębnego oświadczenia, zmieniającego treść złożonej oferty, przy czym oświadczenie to powinno być złożone w taki sam sposób jak oferta - patrz § 19 niniejszej SIWZ i dodatkowo oznaczone określeniem „ZMIANA”.</w:t>
      </w:r>
    </w:p>
    <w:p w:rsidR="00FD4EAC" w:rsidRPr="00DF1D06" w:rsidRDefault="00FD4EAC" w:rsidP="00FD4EAC">
      <w:pPr>
        <w:pStyle w:val="Akapitzlist1"/>
        <w:spacing w:after="0"/>
        <w:ind w:left="0"/>
        <w:jc w:val="both"/>
        <w:rPr>
          <w:rFonts w:ascii="Times New Roman" w:hAnsi="Times New Roman"/>
          <w:sz w:val="24"/>
          <w:szCs w:val="24"/>
        </w:rPr>
      </w:pPr>
    </w:p>
    <w:p w:rsidR="00FD4EAC" w:rsidRDefault="00FD4EAC" w:rsidP="00FD4EAC">
      <w:pPr>
        <w:pStyle w:val="Akapitzlist1"/>
        <w:spacing w:after="0"/>
        <w:ind w:left="0"/>
        <w:jc w:val="center"/>
        <w:rPr>
          <w:rFonts w:ascii="Times New Roman" w:hAnsi="Times New Roman"/>
          <w:b/>
          <w:sz w:val="24"/>
          <w:szCs w:val="24"/>
        </w:rPr>
      </w:pPr>
      <w:r w:rsidRPr="00DF1D06">
        <w:rPr>
          <w:rFonts w:ascii="Times New Roman" w:hAnsi="Times New Roman"/>
          <w:b/>
          <w:sz w:val="24"/>
          <w:szCs w:val="24"/>
        </w:rPr>
        <w:t xml:space="preserve">§ 16 </w:t>
      </w:r>
      <w:r w:rsidR="00DE2AE2">
        <w:rPr>
          <w:rFonts w:ascii="Times New Roman" w:hAnsi="Times New Roman"/>
          <w:b/>
          <w:sz w:val="24"/>
          <w:szCs w:val="24"/>
        </w:rPr>
        <w:t>–</w:t>
      </w:r>
      <w:r w:rsidRPr="00DF1D06">
        <w:rPr>
          <w:rFonts w:ascii="Times New Roman" w:hAnsi="Times New Roman"/>
          <w:b/>
          <w:sz w:val="24"/>
          <w:szCs w:val="24"/>
        </w:rPr>
        <w:t xml:space="preserve"> WADIUM</w:t>
      </w:r>
    </w:p>
    <w:p w:rsidR="00DE2AE2" w:rsidRPr="00DF1D06" w:rsidRDefault="00DE2AE2" w:rsidP="00FD4EAC">
      <w:pPr>
        <w:pStyle w:val="Akapitzlist1"/>
        <w:spacing w:after="0"/>
        <w:ind w:left="0"/>
        <w:jc w:val="center"/>
        <w:rPr>
          <w:rFonts w:ascii="Times New Roman" w:hAnsi="Times New Roman"/>
          <w:b/>
          <w:sz w:val="24"/>
          <w:szCs w:val="24"/>
        </w:rPr>
      </w:pPr>
    </w:p>
    <w:p w:rsidR="00FD4EAC" w:rsidRPr="00C9505E" w:rsidRDefault="00FD4EAC" w:rsidP="00FD4EAC">
      <w:pPr>
        <w:numPr>
          <w:ilvl w:val="0"/>
          <w:numId w:val="13"/>
        </w:numPr>
        <w:jc w:val="both"/>
      </w:pPr>
      <w:r w:rsidRPr="00C9505E">
        <w:t xml:space="preserve">Ustala się wadium w wysokości </w:t>
      </w:r>
      <w:r w:rsidR="002D2E35">
        <w:t>20</w:t>
      </w:r>
      <w:r w:rsidR="007C1240" w:rsidRPr="00C9505E">
        <w:t xml:space="preserve"> 000,00 </w:t>
      </w:r>
      <w:r w:rsidRPr="00C9505E">
        <w:t>PLN (słownie:</w:t>
      </w:r>
      <w:r w:rsidR="002D2E35">
        <w:t>dwadzieścia</w:t>
      </w:r>
      <w:r w:rsidR="007C1240" w:rsidRPr="00C9505E">
        <w:t xml:space="preserve"> tysięcy złotych)</w:t>
      </w:r>
      <w:r w:rsidRPr="00C9505E">
        <w:t xml:space="preserve">. </w:t>
      </w:r>
    </w:p>
    <w:p w:rsidR="00FD4EAC" w:rsidRPr="00DF1D06" w:rsidRDefault="00FD4EAC" w:rsidP="00FD4EAC">
      <w:pPr>
        <w:numPr>
          <w:ilvl w:val="0"/>
          <w:numId w:val="13"/>
        </w:numPr>
        <w:jc w:val="both"/>
      </w:pPr>
      <w:r w:rsidRPr="00DF1D06">
        <w:t xml:space="preserve">Wykonawca wnosi wadium przed upływem terminu składania ofert. </w:t>
      </w:r>
    </w:p>
    <w:p w:rsidR="00FD4EAC" w:rsidRPr="00AB1E3F" w:rsidRDefault="00FD4EAC" w:rsidP="00FD4EAC">
      <w:pPr>
        <w:numPr>
          <w:ilvl w:val="0"/>
          <w:numId w:val="13"/>
        </w:numPr>
        <w:autoSpaceDE w:val="0"/>
        <w:autoSpaceDN w:val="0"/>
        <w:spacing w:before="100" w:beforeAutospacing="1" w:after="100" w:afterAutospacing="1"/>
        <w:contextualSpacing/>
        <w:jc w:val="both"/>
      </w:pPr>
      <w:r w:rsidRPr="00AB1E3F">
        <w:t xml:space="preserve">Wykonawca wnosi wadium w pieniądzu, na konto Zamawiającego: Bank Spółdzielczy w Kórniku nr rachunku: 68 9076 0008 2001 0015 1106 0003 lub w jednej z poniżej podanych form: </w:t>
      </w:r>
    </w:p>
    <w:p w:rsidR="00FD4EAC" w:rsidRPr="00AB1E3F" w:rsidRDefault="00FD4EAC" w:rsidP="00FD4EAC">
      <w:pPr>
        <w:numPr>
          <w:ilvl w:val="1"/>
          <w:numId w:val="13"/>
        </w:numPr>
        <w:jc w:val="both"/>
      </w:pPr>
      <w:r w:rsidRPr="00AB1E3F">
        <w:t xml:space="preserve">w poręczeniach bankowych lub poręczeniach spółdzielczej kasy oszczędnościowo – kredytowej, z tym że poręczenie kasy jest zawsze poręczeniem pieniężnym, </w:t>
      </w:r>
    </w:p>
    <w:p w:rsidR="00FD4EAC" w:rsidRPr="00AB1E3F" w:rsidRDefault="00FD4EAC" w:rsidP="00FD4EAC">
      <w:pPr>
        <w:numPr>
          <w:ilvl w:val="1"/>
          <w:numId w:val="13"/>
        </w:numPr>
        <w:jc w:val="both"/>
      </w:pPr>
      <w:r w:rsidRPr="00AB1E3F">
        <w:t xml:space="preserve">w gwarancjach bankowych, </w:t>
      </w:r>
    </w:p>
    <w:p w:rsidR="00FD4EAC" w:rsidRPr="00AB1E3F" w:rsidRDefault="00FD4EAC" w:rsidP="00FD4EAC">
      <w:pPr>
        <w:numPr>
          <w:ilvl w:val="1"/>
          <w:numId w:val="13"/>
        </w:numPr>
        <w:jc w:val="both"/>
      </w:pPr>
      <w:r w:rsidRPr="00AB1E3F">
        <w:t xml:space="preserve">w gwarancjach ubezpieczeniowych, </w:t>
      </w:r>
    </w:p>
    <w:p w:rsidR="00FD4EAC" w:rsidRPr="00AB1E3F" w:rsidRDefault="00FD4EAC" w:rsidP="00FD4EAC">
      <w:pPr>
        <w:numPr>
          <w:ilvl w:val="1"/>
          <w:numId w:val="13"/>
        </w:numPr>
        <w:jc w:val="both"/>
      </w:pPr>
      <w:r w:rsidRPr="00AB1E3F">
        <w:t>poręczeniach udzielanych przez podmioty, o których mowa w art. 6 b ust. 5 pkt 2 ustawy z dnia 9 listopada 2000 r. o utworzeniu Polskiej Agencji Rozwoju P</w:t>
      </w:r>
      <w:r w:rsidR="00052824" w:rsidRPr="00AB1E3F">
        <w:t>rzedsiębiorczości (tj. Dz. U. z 2018 r., poz. 110</w:t>
      </w:r>
      <w:r w:rsidRPr="00AB1E3F">
        <w:t xml:space="preserve">). </w:t>
      </w:r>
    </w:p>
    <w:p w:rsidR="00FD4EAC" w:rsidRPr="00AB1E3F" w:rsidRDefault="00FD4EAC" w:rsidP="00FD4EAC">
      <w:pPr>
        <w:numPr>
          <w:ilvl w:val="0"/>
          <w:numId w:val="13"/>
        </w:numPr>
        <w:jc w:val="both"/>
      </w:pPr>
      <w:r w:rsidRPr="00AB1E3F">
        <w:t xml:space="preserve">W przypadku wnoszenia wadium w pieniądzu ustaloną kwotę należy przekazać przelewem na konto Zamawiającego, przy czym </w:t>
      </w:r>
      <w:r w:rsidRPr="00AB1E3F">
        <w:rPr>
          <w:u w:val="single"/>
        </w:rPr>
        <w:t>za termin wniesienia wadium w formie przelewu pieniężnego przyjmuje się termin uznania na rachunku Zamawiającego przed upływem terminu składania ofert (tj. przed upływem dnia i godziny wyznaczonej jako ostateczny termin składania ofert)</w:t>
      </w:r>
      <w:r w:rsidRPr="00AB1E3F">
        <w:t xml:space="preserve">. Potwierdzoną za zgodność kserokopię dowodu zapłaty wadium należy dołączyć do oferty. </w:t>
      </w:r>
    </w:p>
    <w:p w:rsidR="00FD4EAC" w:rsidRPr="00AB1E3F" w:rsidRDefault="00FD4EAC" w:rsidP="00FD4EAC">
      <w:pPr>
        <w:numPr>
          <w:ilvl w:val="0"/>
          <w:numId w:val="13"/>
        </w:numPr>
        <w:jc w:val="both"/>
      </w:pPr>
      <w:r w:rsidRPr="00AB1E3F">
        <w:t xml:space="preserve">W przypadku wnoszenia wadium w pozostałych dopuszczalnych formach, kopię poświadczoną za zgodność z oryginałem należy dołączyć do oferty. Oryginał wniesienia wadium należy złożyć w siedzibie Zamawiającego przed upływem terminu składania ofert. Wadium musi być zabezpieczone na okres 30 dni, licząc od upływu terminu składania ofert. Oferta zabezpieczona na krótszy okres niż wymagany zostanie odrzucona. </w:t>
      </w:r>
    </w:p>
    <w:p w:rsidR="00FD4EAC" w:rsidRPr="00DF1D06" w:rsidRDefault="00FD4EAC" w:rsidP="00FD4EAC">
      <w:pPr>
        <w:numPr>
          <w:ilvl w:val="0"/>
          <w:numId w:val="13"/>
        </w:numPr>
        <w:jc w:val="both"/>
      </w:pPr>
      <w:r w:rsidRPr="00AB1E3F">
        <w:t>Dokument w formie poręczenia lub gwarancji powinien zawierać stwierdzenie, że jest ono nieodwołalne i że na pierwsze pisemne żądanie Zamawiającego wzywające do</w:t>
      </w:r>
      <w:r w:rsidRPr="00DF1D06">
        <w:t xml:space="preserve"> zapłaty wadium, zgodnie z warunkami przetargu, następuje jego bezwarunkowa wypłata bez jakichkolwiek zastrzeżeń. </w:t>
      </w:r>
    </w:p>
    <w:p w:rsidR="00FD4EAC" w:rsidRPr="00DF1D06" w:rsidRDefault="00FD4EAC" w:rsidP="00FD4EAC">
      <w:pPr>
        <w:numPr>
          <w:ilvl w:val="0"/>
          <w:numId w:val="13"/>
        </w:numPr>
        <w:jc w:val="both"/>
      </w:pPr>
      <w:r w:rsidRPr="00DF1D06">
        <w:t xml:space="preserve">Zamawiający zwraca </w:t>
      </w:r>
      <w:r w:rsidR="00AB1E3F" w:rsidRPr="00DF1D06">
        <w:t xml:space="preserve">wadium </w:t>
      </w:r>
      <w:r w:rsidRPr="00DF1D06">
        <w:t>niezwłocznie</w:t>
      </w:r>
      <w:r w:rsidR="00AB1E3F">
        <w:t>,</w:t>
      </w:r>
      <w:r w:rsidRPr="00DF1D06">
        <w:t xml:space="preserve"> zgodnie z art. 46 ustawy pzp. </w:t>
      </w:r>
    </w:p>
    <w:p w:rsidR="00FD4EAC" w:rsidRPr="00DF1D06" w:rsidRDefault="00FD4EAC" w:rsidP="00FD4EAC">
      <w:pPr>
        <w:numPr>
          <w:ilvl w:val="0"/>
          <w:numId w:val="13"/>
        </w:numPr>
        <w:jc w:val="both"/>
      </w:pPr>
      <w:r w:rsidRPr="00DF1D06">
        <w:t xml:space="preserve">Zamawiający zatrzymuje wadium wraz z odsetkami zgodnie z art. 46 ustawy pzp. </w:t>
      </w:r>
    </w:p>
    <w:p w:rsidR="00621E40" w:rsidRPr="00DF1D06" w:rsidRDefault="00FD4EAC" w:rsidP="00621E40">
      <w:pPr>
        <w:numPr>
          <w:ilvl w:val="0"/>
          <w:numId w:val="13"/>
        </w:numPr>
        <w:jc w:val="both"/>
        <w:rPr>
          <w:b/>
        </w:rPr>
      </w:pPr>
      <w:r w:rsidRPr="00DF1D06">
        <w:rPr>
          <w:b/>
        </w:rPr>
        <w:t>Złożenie oferty niezabezpieczonej akceptowaną formą wadium wskazaną w ust. 3 będzie skutkować odrzuceniem oferty Wykonawcy z postępowania.</w:t>
      </w:r>
    </w:p>
    <w:p w:rsidR="00621E40" w:rsidRPr="00DF1D06" w:rsidRDefault="00621E40" w:rsidP="00621E40">
      <w:pPr>
        <w:jc w:val="both"/>
        <w:rPr>
          <w:b/>
        </w:rPr>
      </w:pPr>
    </w:p>
    <w:p w:rsidR="00621E40" w:rsidRDefault="00621E40" w:rsidP="00621E40">
      <w:pPr>
        <w:jc w:val="center"/>
        <w:rPr>
          <w:b/>
        </w:rPr>
      </w:pPr>
      <w:r w:rsidRPr="00DF1D06">
        <w:rPr>
          <w:b/>
        </w:rPr>
        <w:t>§ 17 - ZABEZPIECZENIE NALEŻYTEGO WYKONANIA UMOWY</w:t>
      </w:r>
    </w:p>
    <w:p w:rsidR="00DE2AE2" w:rsidRPr="00DF1D06" w:rsidRDefault="00DE2AE2" w:rsidP="00621E40">
      <w:pPr>
        <w:jc w:val="center"/>
        <w:rPr>
          <w:b/>
        </w:rPr>
      </w:pPr>
    </w:p>
    <w:p w:rsidR="00621E40" w:rsidRPr="00DF1D06" w:rsidRDefault="00621E40" w:rsidP="00621E40">
      <w:pPr>
        <w:pStyle w:val="Akapitzlist1"/>
        <w:numPr>
          <w:ilvl w:val="0"/>
          <w:numId w:val="15"/>
        </w:numPr>
        <w:spacing w:after="0"/>
        <w:jc w:val="both"/>
        <w:rPr>
          <w:rFonts w:ascii="Times New Roman" w:hAnsi="Times New Roman"/>
          <w:sz w:val="24"/>
          <w:szCs w:val="24"/>
        </w:rPr>
      </w:pPr>
      <w:r w:rsidRPr="00DF1D06">
        <w:rPr>
          <w:rFonts w:ascii="Times New Roman" w:hAnsi="Times New Roman"/>
          <w:sz w:val="24"/>
          <w:szCs w:val="24"/>
        </w:rPr>
        <w:t xml:space="preserve">Zamawiający wymaga, aby Wykonawca, którego oferta zostanie wybrana wniósł zabezpieczenie należytego wykonania umowy </w:t>
      </w:r>
      <w:r w:rsidR="00F3346B" w:rsidRPr="00DF1D06">
        <w:rPr>
          <w:rFonts w:ascii="Times New Roman" w:hAnsi="Times New Roman"/>
          <w:b/>
          <w:sz w:val="24"/>
          <w:szCs w:val="24"/>
        </w:rPr>
        <w:t xml:space="preserve">w wysokości </w:t>
      </w:r>
      <w:r w:rsidR="00C403CC">
        <w:rPr>
          <w:rFonts w:ascii="Times New Roman" w:hAnsi="Times New Roman"/>
          <w:b/>
          <w:sz w:val="24"/>
          <w:szCs w:val="24"/>
        </w:rPr>
        <w:t>5</w:t>
      </w:r>
      <w:r w:rsidR="00F3346B" w:rsidRPr="00DF1D06">
        <w:rPr>
          <w:rFonts w:ascii="Times New Roman" w:hAnsi="Times New Roman"/>
          <w:b/>
          <w:sz w:val="24"/>
          <w:szCs w:val="24"/>
        </w:rPr>
        <w:t>%</w:t>
      </w:r>
      <w:r w:rsidRPr="00DF1D06">
        <w:rPr>
          <w:rFonts w:ascii="Times New Roman" w:hAnsi="Times New Roman"/>
          <w:sz w:val="24"/>
          <w:szCs w:val="24"/>
        </w:rPr>
        <w:t xml:space="preserve"> ceny całkowitej podanej w ofercie. </w:t>
      </w:r>
    </w:p>
    <w:p w:rsidR="00621E40" w:rsidRPr="00DF1D06" w:rsidRDefault="00621E40" w:rsidP="00621E40">
      <w:pPr>
        <w:pStyle w:val="Akapitzlist1"/>
        <w:numPr>
          <w:ilvl w:val="0"/>
          <w:numId w:val="15"/>
        </w:numPr>
        <w:spacing w:after="0"/>
        <w:jc w:val="both"/>
        <w:rPr>
          <w:rFonts w:ascii="Times New Roman" w:hAnsi="Times New Roman"/>
          <w:sz w:val="24"/>
          <w:szCs w:val="24"/>
        </w:rPr>
      </w:pPr>
      <w:r w:rsidRPr="00DF1D06">
        <w:rPr>
          <w:rFonts w:ascii="Times New Roman" w:hAnsi="Times New Roman"/>
          <w:sz w:val="24"/>
          <w:szCs w:val="24"/>
        </w:rPr>
        <w:t>Zabezpieczenie należytego wykonania umowy można wnieść w formach okreś</w:t>
      </w:r>
      <w:r w:rsidR="00E239F0" w:rsidRPr="00DF1D06">
        <w:rPr>
          <w:rFonts w:ascii="Times New Roman" w:hAnsi="Times New Roman"/>
          <w:sz w:val="24"/>
          <w:szCs w:val="24"/>
        </w:rPr>
        <w:t>lonych w art. 148 ust. 1 ustawy</w:t>
      </w:r>
      <w:r w:rsidRPr="00DF1D06">
        <w:rPr>
          <w:rFonts w:ascii="Times New Roman" w:hAnsi="Times New Roman"/>
          <w:sz w:val="24"/>
          <w:szCs w:val="24"/>
        </w:rPr>
        <w:t xml:space="preserve">, tj.: </w:t>
      </w:r>
    </w:p>
    <w:p w:rsidR="00621E40" w:rsidRPr="00DF1D06" w:rsidRDefault="00621E40" w:rsidP="00621E40">
      <w:pPr>
        <w:pStyle w:val="Akapitzlist1"/>
        <w:numPr>
          <w:ilvl w:val="0"/>
          <w:numId w:val="14"/>
        </w:numPr>
        <w:spacing w:after="0"/>
        <w:jc w:val="both"/>
        <w:rPr>
          <w:rFonts w:ascii="Times New Roman" w:hAnsi="Times New Roman"/>
          <w:sz w:val="24"/>
          <w:szCs w:val="24"/>
        </w:rPr>
      </w:pPr>
      <w:r w:rsidRPr="00DF1D06">
        <w:rPr>
          <w:rFonts w:ascii="Times New Roman" w:hAnsi="Times New Roman"/>
          <w:sz w:val="24"/>
          <w:szCs w:val="24"/>
        </w:rPr>
        <w:t xml:space="preserve">pieniądzu - wpłacać przelewem na konto: </w:t>
      </w:r>
      <w:r w:rsidR="00052824" w:rsidRPr="00DF1D06">
        <w:rPr>
          <w:rFonts w:ascii="Times New Roman" w:hAnsi="Times New Roman"/>
          <w:sz w:val="24"/>
          <w:szCs w:val="24"/>
        </w:rPr>
        <w:t>68 9076 0008 2001 0015 1106 0003,</w:t>
      </w:r>
    </w:p>
    <w:p w:rsidR="00621E40" w:rsidRPr="00DF1D06" w:rsidRDefault="00621E40" w:rsidP="00621E40">
      <w:pPr>
        <w:pStyle w:val="Akapitzlist1"/>
        <w:numPr>
          <w:ilvl w:val="0"/>
          <w:numId w:val="14"/>
        </w:numPr>
        <w:spacing w:after="0"/>
        <w:jc w:val="both"/>
        <w:rPr>
          <w:rFonts w:ascii="Times New Roman" w:hAnsi="Times New Roman"/>
          <w:sz w:val="24"/>
          <w:szCs w:val="24"/>
        </w:rPr>
      </w:pPr>
      <w:r w:rsidRPr="00DF1D06">
        <w:rPr>
          <w:rFonts w:ascii="Times New Roman" w:hAnsi="Times New Roman"/>
          <w:sz w:val="24"/>
          <w:szCs w:val="24"/>
        </w:rPr>
        <w:lastRenderedPageBreak/>
        <w:t xml:space="preserve">poręczeniach bankowych lub poręczeniach spółdzielczej kasy oszczędnościowo-kredytowej, z tym że zobowiązanie kasy jest zawsze zobowiązaniem pieniężnym, </w:t>
      </w:r>
    </w:p>
    <w:p w:rsidR="00621E40" w:rsidRPr="00DF1D06" w:rsidRDefault="00621E40" w:rsidP="00621E40">
      <w:pPr>
        <w:pStyle w:val="Akapitzlist1"/>
        <w:numPr>
          <w:ilvl w:val="0"/>
          <w:numId w:val="14"/>
        </w:numPr>
        <w:spacing w:after="0"/>
        <w:jc w:val="both"/>
        <w:rPr>
          <w:rFonts w:ascii="Times New Roman" w:hAnsi="Times New Roman"/>
          <w:sz w:val="24"/>
          <w:szCs w:val="24"/>
        </w:rPr>
      </w:pPr>
      <w:r w:rsidRPr="00DF1D06">
        <w:rPr>
          <w:rFonts w:ascii="Times New Roman" w:hAnsi="Times New Roman"/>
          <w:sz w:val="24"/>
          <w:szCs w:val="24"/>
        </w:rPr>
        <w:t xml:space="preserve">gwarancjach bankowych, </w:t>
      </w:r>
    </w:p>
    <w:p w:rsidR="00621E40" w:rsidRPr="00DF1D06" w:rsidRDefault="00621E40" w:rsidP="00621E40">
      <w:pPr>
        <w:pStyle w:val="Akapitzlist1"/>
        <w:numPr>
          <w:ilvl w:val="0"/>
          <w:numId w:val="14"/>
        </w:numPr>
        <w:spacing w:after="0"/>
        <w:jc w:val="both"/>
        <w:rPr>
          <w:rFonts w:ascii="Times New Roman" w:hAnsi="Times New Roman"/>
          <w:sz w:val="24"/>
          <w:szCs w:val="24"/>
        </w:rPr>
      </w:pPr>
      <w:r w:rsidRPr="00DF1D06">
        <w:rPr>
          <w:rFonts w:ascii="Times New Roman" w:hAnsi="Times New Roman"/>
          <w:sz w:val="24"/>
          <w:szCs w:val="24"/>
        </w:rPr>
        <w:t xml:space="preserve">gwarancjach ubezpieczeniowych </w:t>
      </w:r>
    </w:p>
    <w:p w:rsidR="00621E40" w:rsidRPr="00DF1D06" w:rsidRDefault="00621E40" w:rsidP="00621E40">
      <w:pPr>
        <w:pStyle w:val="Akapitzlist1"/>
        <w:numPr>
          <w:ilvl w:val="0"/>
          <w:numId w:val="14"/>
        </w:numPr>
        <w:spacing w:after="0"/>
        <w:jc w:val="both"/>
        <w:rPr>
          <w:rFonts w:ascii="Times New Roman" w:hAnsi="Times New Roman"/>
          <w:sz w:val="24"/>
          <w:szCs w:val="24"/>
        </w:rPr>
      </w:pPr>
      <w:r w:rsidRPr="00DF1D06">
        <w:rPr>
          <w:rFonts w:ascii="Times New Roman" w:hAnsi="Times New Roman"/>
          <w:sz w:val="24"/>
          <w:szCs w:val="24"/>
        </w:rPr>
        <w:t>poręczeniach udzielonych przez podmioty, o których mowa w art. 6b ust. 5 pkt 2 ustawy z dnia 9 listopada 2000 r. o utworzeniu Polskiej Agencji Rozwoju Przedsiębiorczości.</w:t>
      </w:r>
    </w:p>
    <w:p w:rsidR="00621E40" w:rsidRPr="00DF1D06" w:rsidRDefault="00621E40" w:rsidP="00621E40">
      <w:pPr>
        <w:pStyle w:val="Akapitzlist1"/>
        <w:numPr>
          <w:ilvl w:val="0"/>
          <w:numId w:val="15"/>
        </w:numPr>
        <w:spacing w:after="0"/>
        <w:jc w:val="both"/>
        <w:rPr>
          <w:rFonts w:ascii="Times New Roman" w:hAnsi="Times New Roman"/>
          <w:sz w:val="24"/>
          <w:szCs w:val="24"/>
        </w:rPr>
      </w:pPr>
      <w:r w:rsidRPr="00DF1D06">
        <w:rPr>
          <w:rFonts w:ascii="Times New Roman" w:hAnsi="Times New Roman"/>
          <w:sz w:val="24"/>
          <w:szCs w:val="24"/>
        </w:rPr>
        <w:t xml:space="preserve"> W przypadku wniesienia wadium w pieniądzu, za zgodą Wykonawcy, kwota wadium może zostać zaliczona na poczet zabezpieczenia.</w:t>
      </w:r>
    </w:p>
    <w:p w:rsidR="00621E40" w:rsidRPr="00DF1D06" w:rsidRDefault="00621E40" w:rsidP="00621E40">
      <w:pPr>
        <w:pStyle w:val="Akapitzlist1"/>
        <w:numPr>
          <w:ilvl w:val="0"/>
          <w:numId w:val="15"/>
        </w:numPr>
        <w:spacing w:after="0"/>
        <w:jc w:val="both"/>
        <w:rPr>
          <w:rFonts w:ascii="Times New Roman" w:hAnsi="Times New Roman"/>
          <w:sz w:val="24"/>
          <w:szCs w:val="24"/>
        </w:rPr>
      </w:pPr>
      <w:r w:rsidRPr="00DF1D06">
        <w:rPr>
          <w:rFonts w:ascii="Times New Roman" w:hAnsi="Times New Roman"/>
          <w:sz w:val="24"/>
          <w:szCs w:val="24"/>
        </w:rPr>
        <w:t xml:space="preserve"> Zabezpieczenie należytego wykonania umowy zostanie zwrócone wykonawcy </w:t>
      </w:r>
      <w:r w:rsidR="00AD6E20" w:rsidRPr="00DF1D06">
        <w:rPr>
          <w:rFonts w:ascii="Times New Roman" w:hAnsi="Times New Roman"/>
          <w:sz w:val="24"/>
          <w:szCs w:val="24"/>
        </w:rPr>
        <w:t xml:space="preserve">zgodnie z § 13 </w:t>
      </w:r>
      <w:r w:rsidRPr="00DF1D06">
        <w:rPr>
          <w:rFonts w:ascii="Times New Roman" w:hAnsi="Times New Roman"/>
          <w:sz w:val="24"/>
          <w:szCs w:val="24"/>
        </w:rPr>
        <w:t xml:space="preserve">wzoru umowy. </w:t>
      </w:r>
    </w:p>
    <w:p w:rsidR="00621E40" w:rsidRPr="00DF1D06" w:rsidRDefault="00621E40" w:rsidP="00621E40">
      <w:pPr>
        <w:pStyle w:val="Akapitzlist1"/>
        <w:numPr>
          <w:ilvl w:val="0"/>
          <w:numId w:val="15"/>
        </w:numPr>
        <w:spacing w:after="0"/>
        <w:jc w:val="both"/>
        <w:rPr>
          <w:rFonts w:ascii="Times New Roman" w:hAnsi="Times New Roman"/>
          <w:sz w:val="24"/>
          <w:szCs w:val="24"/>
        </w:rPr>
      </w:pPr>
      <w:r w:rsidRPr="00DF1D06">
        <w:rPr>
          <w:rFonts w:ascii="Times New Roman" w:hAnsi="Times New Roman"/>
          <w:sz w:val="24"/>
          <w:szCs w:val="24"/>
        </w:rPr>
        <w:t>Oryginał dokumentu potwierdzającego wniesienie zabezpieczenia należytego wykonania umowy musi być dostarczony do Zamawiającego przed podpisaniem umowy.</w:t>
      </w:r>
    </w:p>
    <w:p w:rsidR="00621E40" w:rsidRDefault="00621E40" w:rsidP="00621E40">
      <w:pPr>
        <w:pStyle w:val="Akapitzlist1"/>
        <w:spacing w:after="0"/>
        <w:ind w:left="0"/>
        <w:jc w:val="both"/>
        <w:rPr>
          <w:rFonts w:ascii="Times New Roman" w:hAnsi="Times New Roman"/>
          <w:sz w:val="24"/>
          <w:szCs w:val="24"/>
        </w:rPr>
      </w:pPr>
    </w:p>
    <w:p w:rsidR="00621E40" w:rsidRDefault="00621E40" w:rsidP="00621E40">
      <w:pPr>
        <w:pStyle w:val="Akapitzlist1"/>
        <w:spacing w:after="0"/>
        <w:ind w:left="0"/>
        <w:jc w:val="center"/>
        <w:rPr>
          <w:rFonts w:ascii="Times New Roman" w:hAnsi="Times New Roman"/>
          <w:b/>
          <w:sz w:val="24"/>
          <w:szCs w:val="24"/>
        </w:rPr>
      </w:pPr>
      <w:r w:rsidRPr="00DF1D06">
        <w:rPr>
          <w:rFonts w:ascii="Times New Roman" w:hAnsi="Times New Roman"/>
          <w:b/>
          <w:sz w:val="24"/>
          <w:szCs w:val="24"/>
        </w:rPr>
        <w:t>§ 18 - TAJEMNICA PRZEDSIĘBIORSTWA</w:t>
      </w:r>
    </w:p>
    <w:p w:rsidR="00DE2AE2" w:rsidRPr="00DF1D06" w:rsidRDefault="00DE2AE2" w:rsidP="00621E40">
      <w:pPr>
        <w:pStyle w:val="Akapitzlist1"/>
        <w:spacing w:after="0"/>
        <w:ind w:left="0"/>
        <w:jc w:val="center"/>
        <w:rPr>
          <w:rFonts w:ascii="Times New Roman" w:hAnsi="Times New Roman"/>
          <w:b/>
          <w:sz w:val="24"/>
          <w:szCs w:val="24"/>
        </w:rPr>
      </w:pPr>
    </w:p>
    <w:p w:rsidR="005D78AE" w:rsidRPr="00DF1D06" w:rsidRDefault="00621E40" w:rsidP="00461B69">
      <w:pPr>
        <w:pStyle w:val="Akapitzlist1"/>
        <w:numPr>
          <w:ilvl w:val="0"/>
          <w:numId w:val="37"/>
        </w:numPr>
        <w:spacing w:after="0"/>
        <w:jc w:val="both"/>
        <w:rPr>
          <w:rFonts w:ascii="Times New Roman" w:hAnsi="Times New Roman"/>
          <w:sz w:val="24"/>
          <w:szCs w:val="24"/>
        </w:rPr>
      </w:pPr>
      <w:r w:rsidRPr="00DF1D06">
        <w:rPr>
          <w:rFonts w:ascii="Times New Roman" w:hAnsi="Times New Roman"/>
          <w:sz w:val="24"/>
          <w:szCs w:val="24"/>
        </w:rPr>
        <w:t xml:space="preserve">Postępowanie o udzielenie zamówienia jest jawne. </w:t>
      </w:r>
    </w:p>
    <w:p w:rsidR="005D78AE" w:rsidRPr="00DF1D06" w:rsidRDefault="00621E40" w:rsidP="00461B69">
      <w:pPr>
        <w:pStyle w:val="Akapitzlist1"/>
        <w:numPr>
          <w:ilvl w:val="0"/>
          <w:numId w:val="37"/>
        </w:numPr>
        <w:spacing w:after="0"/>
        <w:jc w:val="both"/>
        <w:rPr>
          <w:rFonts w:ascii="Times New Roman" w:hAnsi="Times New Roman"/>
          <w:sz w:val="24"/>
          <w:szCs w:val="24"/>
        </w:rPr>
      </w:pPr>
      <w:r w:rsidRPr="00DF1D06">
        <w:rPr>
          <w:rFonts w:ascii="Times New Roman" w:hAnsi="Times New Roman"/>
          <w:sz w:val="24"/>
          <w:szCs w:val="24"/>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w:t>
      </w:r>
      <w:r w:rsidR="005D78AE" w:rsidRPr="00DF1D06">
        <w:rPr>
          <w:rFonts w:ascii="Times New Roman" w:hAnsi="Times New Roman"/>
          <w:sz w:val="24"/>
          <w:szCs w:val="24"/>
        </w:rPr>
        <w:t xml:space="preserve"> informacje stanowią tajemnicę. </w:t>
      </w:r>
    </w:p>
    <w:p w:rsidR="005D78AE" w:rsidRPr="00DF1D06" w:rsidRDefault="00621E40" w:rsidP="00461B69">
      <w:pPr>
        <w:pStyle w:val="Akapitzlist1"/>
        <w:numPr>
          <w:ilvl w:val="0"/>
          <w:numId w:val="37"/>
        </w:numPr>
        <w:spacing w:after="0"/>
        <w:jc w:val="both"/>
        <w:rPr>
          <w:rFonts w:ascii="Times New Roman" w:hAnsi="Times New Roman"/>
          <w:sz w:val="24"/>
          <w:szCs w:val="24"/>
        </w:rPr>
      </w:pPr>
      <w:r w:rsidRPr="00DF1D06">
        <w:rPr>
          <w:rFonts w:ascii="Times New Roman" w:hAnsi="Times New Roman"/>
          <w:sz w:val="24"/>
          <w:szCs w:val="24"/>
        </w:rPr>
        <w:t>Nie złożenie przez Wykonawcę oświadczenia, oraz brak wykazania, iż zastrzeżone informacje stanowią tajemnicę przedsiębiorstwa skutkuje odtajnieniem informacji</w:t>
      </w:r>
      <w:r w:rsidR="005D78AE" w:rsidRPr="00DF1D06">
        <w:rPr>
          <w:rFonts w:ascii="Times New Roman" w:hAnsi="Times New Roman"/>
          <w:sz w:val="24"/>
          <w:szCs w:val="24"/>
        </w:rPr>
        <w:t>,</w:t>
      </w:r>
      <w:r w:rsidRPr="00DF1D06">
        <w:rPr>
          <w:rFonts w:ascii="Times New Roman" w:hAnsi="Times New Roman"/>
          <w:sz w:val="24"/>
          <w:szCs w:val="24"/>
        </w:rPr>
        <w:t xml:space="preserve"> o których mowa w ust. 2. </w:t>
      </w:r>
    </w:p>
    <w:p w:rsidR="005D78AE" w:rsidRPr="00DF1D06" w:rsidRDefault="00621E40" w:rsidP="00461B69">
      <w:pPr>
        <w:pStyle w:val="Akapitzlist1"/>
        <w:numPr>
          <w:ilvl w:val="0"/>
          <w:numId w:val="37"/>
        </w:numPr>
        <w:spacing w:after="0"/>
        <w:jc w:val="both"/>
        <w:rPr>
          <w:rFonts w:ascii="Times New Roman" w:hAnsi="Times New Roman"/>
          <w:sz w:val="24"/>
          <w:szCs w:val="24"/>
        </w:rPr>
      </w:pPr>
      <w:r w:rsidRPr="00DF1D06">
        <w:rPr>
          <w:rFonts w:ascii="Times New Roman" w:hAnsi="Times New Roman"/>
          <w:sz w:val="24"/>
          <w:szCs w:val="24"/>
        </w:rPr>
        <w:t>Wszelkie informacje stanowiące tajemnice przedsiębiorstwa w rozumieniu ustawy z dnia 16 kwietnia 1993 r. o zwalczaniu nieucz</w:t>
      </w:r>
      <w:r w:rsidR="001A16E1" w:rsidRPr="00DF1D06">
        <w:rPr>
          <w:rFonts w:ascii="Times New Roman" w:hAnsi="Times New Roman"/>
          <w:sz w:val="24"/>
          <w:szCs w:val="24"/>
        </w:rPr>
        <w:t>ciwej konkurencji (Dz. U. z 20</w:t>
      </w:r>
      <w:r w:rsidR="00611554">
        <w:rPr>
          <w:rFonts w:ascii="Times New Roman" w:hAnsi="Times New Roman"/>
          <w:sz w:val="24"/>
          <w:szCs w:val="24"/>
        </w:rPr>
        <w:t>20</w:t>
      </w:r>
      <w:r w:rsidRPr="00DF1D06">
        <w:rPr>
          <w:rFonts w:ascii="Times New Roman" w:hAnsi="Times New Roman"/>
          <w:sz w:val="24"/>
          <w:szCs w:val="24"/>
        </w:rPr>
        <w:t xml:space="preserve"> r.,</w:t>
      </w:r>
      <w:r w:rsidR="001A16E1" w:rsidRPr="00DF1D06">
        <w:rPr>
          <w:rFonts w:ascii="Times New Roman" w:hAnsi="Times New Roman"/>
          <w:sz w:val="24"/>
          <w:szCs w:val="24"/>
        </w:rPr>
        <w:t xml:space="preserve"> poz. </w:t>
      </w:r>
      <w:r w:rsidR="00611554">
        <w:rPr>
          <w:rFonts w:ascii="Times New Roman" w:hAnsi="Times New Roman"/>
          <w:sz w:val="24"/>
          <w:szCs w:val="24"/>
        </w:rPr>
        <w:t>1913</w:t>
      </w:r>
      <w:r w:rsidRPr="00DF1D06">
        <w:rPr>
          <w:rFonts w:ascii="Times New Roman" w:hAnsi="Times New Roman"/>
          <w:sz w:val="24"/>
          <w:szCs w:val="24"/>
        </w:rPr>
        <w:t xml:space="preserve">), które Wykonawca zamierza zastrzec jako tajemnicę przedsiębiorstwa, winny być załączone do oferty w osobnym opakowaniu, w sposób umożliwiający łatwe od niej odłączenie i opatrzone napisem: „Informacje stanowiące tajemnicę przedsiębiorstwa – nie udostępniać” z zachowaniem kolejności numerowania stron oferty. </w:t>
      </w:r>
    </w:p>
    <w:p w:rsidR="00621E40" w:rsidRPr="00DF1D06" w:rsidRDefault="00621E40" w:rsidP="00461B69">
      <w:pPr>
        <w:pStyle w:val="Akapitzlist1"/>
        <w:numPr>
          <w:ilvl w:val="0"/>
          <w:numId w:val="37"/>
        </w:numPr>
        <w:spacing w:after="0"/>
        <w:jc w:val="both"/>
        <w:rPr>
          <w:rFonts w:ascii="Times New Roman" w:hAnsi="Times New Roman"/>
          <w:sz w:val="24"/>
          <w:szCs w:val="24"/>
        </w:rPr>
      </w:pPr>
      <w:r w:rsidRPr="00DF1D06">
        <w:rPr>
          <w:rFonts w:ascii="Times New Roman" w:hAnsi="Times New Roman"/>
          <w:sz w:val="24"/>
          <w:szCs w:val="24"/>
        </w:rPr>
        <w:t>Wykonawca nie może zastrzec informacji</w:t>
      </w:r>
      <w:r w:rsidR="00B82AF2" w:rsidRPr="00DF1D06">
        <w:rPr>
          <w:rFonts w:ascii="Times New Roman" w:hAnsi="Times New Roman"/>
          <w:sz w:val="24"/>
          <w:szCs w:val="24"/>
        </w:rPr>
        <w:t>,</w:t>
      </w:r>
      <w:r w:rsidRPr="00DF1D06">
        <w:rPr>
          <w:rFonts w:ascii="Times New Roman" w:hAnsi="Times New Roman"/>
          <w:sz w:val="24"/>
          <w:szCs w:val="24"/>
        </w:rPr>
        <w:t xml:space="preserve"> o których mowa w art. 86 ust. 4 ustawy pzp: nazwy i adresu, informacji dotyczących ceny, terminu wykonania zamówienia, okresu gwarancji i warunków płatności.</w:t>
      </w:r>
    </w:p>
    <w:p w:rsidR="005D78AE" w:rsidRPr="00DF1D06" w:rsidRDefault="005D78AE" w:rsidP="005D78AE">
      <w:pPr>
        <w:pStyle w:val="Akapitzlist1"/>
        <w:spacing w:after="0"/>
        <w:ind w:left="0"/>
        <w:jc w:val="both"/>
        <w:rPr>
          <w:rFonts w:ascii="Times New Roman" w:hAnsi="Times New Roman"/>
          <w:sz w:val="24"/>
          <w:szCs w:val="24"/>
        </w:rPr>
      </w:pPr>
    </w:p>
    <w:p w:rsidR="005D78AE" w:rsidRDefault="005D78AE" w:rsidP="005D78AE">
      <w:pPr>
        <w:pStyle w:val="Akapitzlist1"/>
        <w:spacing w:after="0"/>
        <w:ind w:left="0"/>
        <w:jc w:val="center"/>
        <w:rPr>
          <w:rFonts w:ascii="Times New Roman" w:hAnsi="Times New Roman"/>
          <w:b/>
          <w:sz w:val="24"/>
          <w:szCs w:val="24"/>
        </w:rPr>
      </w:pPr>
      <w:r w:rsidRPr="00DF1D06">
        <w:rPr>
          <w:rFonts w:ascii="Times New Roman" w:hAnsi="Times New Roman"/>
          <w:b/>
          <w:sz w:val="24"/>
          <w:szCs w:val="24"/>
        </w:rPr>
        <w:t>§ 19 - SKŁADANIE I OTWARCIE OFERT</w:t>
      </w:r>
    </w:p>
    <w:p w:rsidR="00DE2AE2" w:rsidRPr="00DF1D06" w:rsidRDefault="00DE2AE2" w:rsidP="005D78AE">
      <w:pPr>
        <w:pStyle w:val="Akapitzlist1"/>
        <w:spacing w:after="0"/>
        <w:ind w:left="0"/>
        <w:jc w:val="center"/>
        <w:rPr>
          <w:rFonts w:ascii="Times New Roman" w:hAnsi="Times New Roman"/>
          <w:b/>
          <w:sz w:val="24"/>
          <w:szCs w:val="24"/>
        </w:rPr>
      </w:pPr>
    </w:p>
    <w:p w:rsidR="005D78AE" w:rsidRDefault="005D78AE" w:rsidP="00E95636">
      <w:pPr>
        <w:pStyle w:val="Akapitzlist1"/>
        <w:numPr>
          <w:ilvl w:val="0"/>
          <w:numId w:val="16"/>
        </w:numPr>
        <w:spacing w:after="0"/>
        <w:jc w:val="both"/>
        <w:rPr>
          <w:rFonts w:ascii="Times New Roman" w:hAnsi="Times New Roman"/>
          <w:sz w:val="24"/>
          <w:szCs w:val="24"/>
        </w:rPr>
      </w:pPr>
      <w:r w:rsidRPr="00DE2AE2">
        <w:rPr>
          <w:rFonts w:ascii="Times New Roman" w:hAnsi="Times New Roman"/>
          <w:sz w:val="24"/>
          <w:szCs w:val="24"/>
        </w:rPr>
        <w:t xml:space="preserve">Ofertę należy złożyć w nieprzejrzystym opakowaniu/zamkniętej kopercie w: Urzędzie Gminy w Kleszczewie, ul. </w:t>
      </w:r>
      <w:r w:rsidR="00B82AF2" w:rsidRPr="00DE2AE2">
        <w:rPr>
          <w:rFonts w:ascii="Times New Roman" w:hAnsi="Times New Roman"/>
          <w:sz w:val="24"/>
          <w:szCs w:val="24"/>
        </w:rPr>
        <w:t>Poznańska 4, 63-005 Kleszczewo</w:t>
      </w:r>
      <w:r w:rsidRPr="00DE2AE2">
        <w:rPr>
          <w:rFonts w:ascii="Times New Roman" w:hAnsi="Times New Roman"/>
          <w:sz w:val="24"/>
          <w:szCs w:val="24"/>
        </w:rPr>
        <w:t>, do dnia</w:t>
      </w:r>
      <w:r w:rsidR="002F463A">
        <w:rPr>
          <w:rFonts w:ascii="Times New Roman" w:hAnsi="Times New Roman"/>
          <w:sz w:val="24"/>
          <w:szCs w:val="24"/>
        </w:rPr>
        <w:t xml:space="preserve"> </w:t>
      </w:r>
      <w:r w:rsidR="00DE2AE2" w:rsidRPr="00DE2AE2">
        <w:rPr>
          <w:rFonts w:ascii="Times New Roman" w:hAnsi="Times New Roman"/>
          <w:b/>
          <w:color w:val="FF0000"/>
          <w:sz w:val="24"/>
          <w:szCs w:val="24"/>
        </w:rPr>
        <w:t>0</w:t>
      </w:r>
      <w:r w:rsidR="00E96465" w:rsidRPr="00DE2AE2">
        <w:rPr>
          <w:rFonts w:ascii="Times New Roman" w:hAnsi="Times New Roman"/>
          <w:b/>
          <w:color w:val="FF0000"/>
          <w:sz w:val="24"/>
          <w:szCs w:val="24"/>
        </w:rPr>
        <w:t>5</w:t>
      </w:r>
      <w:r w:rsidR="00DB3B15" w:rsidRPr="00DE2AE2">
        <w:rPr>
          <w:rFonts w:ascii="Times New Roman" w:hAnsi="Times New Roman"/>
          <w:b/>
          <w:color w:val="FF0000"/>
          <w:sz w:val="24"/>
          <w:szCs w:val="24"/>
        </w:rPr>
        <w:t>.</w:t>
      </w:r>
      <w:r w:rsidR="00171BC9" w:rsidRPr="00DE2AE2">
        <w:rPr>
          <w:rFonts w:ascii="Times New Roman" w:hAnsi="Times New Roman"/>
          <w:b/>
          <w:color w:val="FF0000"/>
          <w:sz w:val="24"/>
          <w:szCs w:val="24"/>
        </w:rPr>
        <w:t>01</w:t>
      </w:r>
      <w:r w:rsidR="00DB3B15" w:rsidRPr="00DE2AE2">
        <w:rPr>
          <w:rFonts w:ascii="Times New Roman" w:hAnsi="Times New Roman"/>
          <w:b/>
          <w:color w:val="FF0000"/>
          <w:sz w:val="24"/>
          <w:szCs w:val="24"/>
        </w:rPr>
        <w:t>.20</w:t>
      </w:r>
      <w:r w:rsidR="00E96465" w:rsidRPr="00DE2AE2">
        <w:rPr>
          <w:rFonts w:ascii="Times New Roman" w:hAnsi="Times New Roman"/>
          <w:b/>
          <w:color w:val="FF0000"/>
          <w:sz w:val="24"/>
          <w:szCs w:val="24"/>
        </w:rPr>
        <w:t>21</w:t>
      </w:r>
      <w:r w:rsidRPr="00DE2AE2">
        <w:rPr>
          <w:rFonts w:ascii="Times New Roman" w:hAnsi="Times New Roman"/>
          <w:b/>
          <w:color w:val="FF0000"/>
          <w:sz w:val="24"/>
          <w:szCs w:val="24"/>
        </w:rPr>
        <w:t>r. do godz.</w:t>
      </w:r>
      <w:r w:rsidR="00DB3B15" w:rsidRPr="00DE2AE2">
        <w:rPr>
          <w:rFonts w:ascii="Times New Roman" w:hAnsi="Times New Roman"/>
          <w:b/>
          <w:color w:val="FF0000"/>
          <w:sz w:val="24"/>
          <w:szCs w:val="24"/>
        </w:rPr>
        <w:t xml:space="preserve"> 1</w:t>
      </w:r>
      <w:r w:rsidR="00E96465" w:rsidRPr="00DE2AE2">
        <w:rPr>
          <w:rFonts w:ascii="Times New Roman" w:hAnsi="Times New Roman"/>
          <w:b/>
          <w:color w:val="FF0000"/>
          <w:sz w:val="24"/>
          <w:szCs w:val="24"/>
        </w:rPr>
        <w:t>0</w:t>
      </w:r>
      <w:r w:rsidR="00DB3B15" w:rsidRPr="00DE2AE2">
        <w:rPr>
          <w:rFonts w:ascii="Times New Roman" w:hAnsi="Times New Roman"/>
          <w:b/>
          <w:color w:val="FF0000"/>
          <w:sz w:val="24"/>
          <w:szCs w:val="24"/>
        </w:rPr>
        <w:t>:00</w:t>
      </w:r>
      <w:r w:rsidR="00DB3B15" w:rsidRPr="00DE2AE2">
        <w:rPr>
          <w:rFonts w:ascii="Times New Roman" w:hAnsi="Times New Roman"/>
          <w:sz w:val="24"/>
          <w:szCs w:val="24"/>
        </w:rPr>
        <w:t>;</w:t>
      </w:r>
    </w:p>
    <w:p w:rsidR="005D78AE" w:rsidRPr="00DE2AE2" w:rsidRDefault="005D78AE" w:rsidP="00E95636">
      <w:pPr>
        <w:pStyle w:val="Akapitzlist1"/>
        <w:numPr>
          <w:ilvl w:val="0"/>
          <w:numId w:val="16"/>
        </w:numPr>
        <w:spacing w:after="0"/>
        <w:jc w:val="both"/>
        <w:rPr>
          <w:rFonts w:ascii="Times New Roman" w:hAnsi="Times New Roman"/>
          <w:sz w:val="24"/>
          <w:szCs w:val="24"/>
        </w:rPr>
      </w:pPr>
      <w:r w:rsidRPr="00DE2AE2">
        <w:rPr>
          <w:rFonts w:ascii="Times New Roman" w:hAnsi="Times New Roman"/>
          <w:sz w:val="24"/>
          <w:szCs w:val="24"/>
        </w:rPr>
        <w:t xml:space="preserve">Koperta z ofertą powinna być oznakowana następująco: </w:t>
      </w:r>
      <w:r w:rsidRPr="00DE2AE2">
        <w:rPr>
          <w:rFonts w:ascii="Times New Roman" w:hAnsi="Times New Roman"/>
          <w:b/>
          <w:sz w:val="24"/>
          <w:szCs w:val="24"/>
        </w:rPr>
        <w:t>„</w:t>
      </w:r>
      <w:r w:rsidR="002E7616" w:rsidRPr="00DE2AE2">
        <w:rPr>
          <w:rFonts w:ascii="Times New Roman" w:hAnsi="Times New Roman"/>
          <w:b/>
          <w:sz w:val="24"/>
          <w:szCs w:val="24"/>
        </w:rPr>
        <w:t>Przebudowa budynku świetlicy i ochotniczej straży pożarnej wraz z zagospodarowaniem działki wokół budynku w Komornikach, gmina Kleszczewo</w:t>
      </w:r>
      <w:r w:rsidRPr="00DE2AE2">
        <w:rPr>
          <w:rFonts w:ascii="Times New Roman" w:hAnsi="Times New Roman"/>
          <w:b/>
          <w:sz w:val="24"/>
          <w:szCs w:val="24"/>
        </w:rPr>
        <w:t>”</w:t>
      </w:r>
      <w:r w:rsidRPr="00DE2AE2">
        <w:rPr>
          <w:rFonts w:ascii="Times New Roman" w:hAnsi="Times New Roman"/>
          <w:sz w:val="24"/>
          <w:szCs w:val="24"/>
        </w:rPr>
        <w:t xml:space="preserve"> z dopiskiem: „Nie otwierać przed dniem </w:t>
      </w:r>
      <w:r w:rsidR="00DE2AE2" w:rsidRPr="00373B76">
        <w:rPr>
          <w:rFonts w:ascii="Times New Roman" w:hAnsi="Times New Roman"/>
          <w:b/>
          <w:color w:val="FF0000"/>
          <w:sz w:val="24"/>
          <w:szCs w:val="24"/>
          <w:u w:val="single"/>
        </w:rPr>
        <w:t>0</w:t>
      </w:r>
      <w:r w:rsidR="002E7616" w:rsidRPr="00373B76">
        <w:rPr>
          <w:rFonts w:ascii="Times New Roman" w:hAnsi="Times New Roman"/>
          <w:b/>
          <w:color w:val="FF0000"/>
          <w:sz w:val="24"/>
          <w:szCs w:val="24"/>
          <w:u w:val="single"/>
        </w:rPr>
        <w:t>5</w:t>
      </w:r>
      <w:r w:rsidR="00CC65B5" w:rsidRPr="00373B76">
        <w:rPr>
          <w:rFonts w:ascii="Times New Roman" w:hAnsi="Times New Roman"/>
          <w:b/>
          <w:color w:val="FF0000"/>
          <w:sz w:val="24"/>
          <w:szCs w:val="24"/>
          <w:u w:val="single"/>
        </w:rPr>
        <w:t>.01</w:t>
      </w:r>
      <w:r w:rsidR="00DB3B15" w:rsidRPr="00373B76">
        <w:rPr>
          <w:rFonts w:ascii="Times New Roman" w:hAnsi="Times New Roman"/>
          <w:b/>
          <w:color w:val="FF0000"/>
          <w:sz w:val="24"/>
          <w:szCs w:val="24"/>
          <w:u w:val="single"/>
        </w:rPr>
        <w:t>.20</w:t>
      </w:r>
      <w:r w:rsidR="00F00304" w:rsidRPr="00373B76">
        <w:rPr>
          <w:rFonts w:ascii="Times New Roman" w:hAnsi="Times New Roman"/>
          <w:b/>
          <w:color w:val="FF0000"/>
          <w:sz w:val="24"/>
          <w:szCs w:val="24"/>
          <w:u w:val="single"/>
        </w:rPr>
        <w:t>21</w:t>
      </w:r>
      <w:r w:rsidRPr="00373B76">
        <w:rPr>
          <w:rFonts w:ascii="Times New Roman" w:hAnsi="Times New Roman"/>
          <w:b/>
          <w:color w:val="FF0000"/>
          <w:sz w:val="24"/>
          <w:szCs w:val="24"/>
          <w:u w:val="single"/>
        </w:rPr>
        <w:t>r. godz.</w:t>
      </w:r>
      <w:r w:rsidR="002E7616" w:rsidRPr="00373B76">
        <w:rPr>
          <w:rFonts w:ascii="Times New Roman" w:hAnsi="Times New Roman"/>
          <w:b/>
          <w:color w:val="FF0000"/>
          <w:sz w:val="24"/>
          <w:szCs w:val="24"/>
          <w:u w:val="single"/>
        </w:rPr>
        <w:t>11</w:t>
      </w:r>
      <w:r w:rsidR="00DB3B15" w:rsidRPr="00373B76">
        <w:rPr>
          <w:rFonts w:ascii="Times New Roman" w:hAnsi="Times New Roman"/>
          <w:b/>
          <w:color w:val="FF0000"/>
          <w:sz w:val="24"/>
          <w:szCs w:val="24"/>
          <w:u w:val="single"/>
        </w:rPr>
        <w:t>:00</w:t>
      </w:r>
    </w:p>
    <w:p w:rsidR="005D78AE" w:rsidRPr="00DE2AE2" w:rsidRDefault="005D78AE" w:rsidP="00E95636">
      <w:pPr>
        <w:pStyle w:val="Akapitzlist1"/>
        <w:numPr>
          <w:ilvl w:val="0"/>
          <w:numId w:val="16"/>
        </w:numPr>
        <w:spacing w:after="0"/>
        <w:jc w:val="both"/>
        <w:rPr>
          <w:rFonts w:ascii="Times New Roman" w:hAnsi="Times New Roman"/>
          <w:sz w:val="24"/>
          <w:szCs w:val="24"/>
        </w:rPr>
      </w:pPr>
      <w:r w:rsidRPr="00DE2AE2">
        <w:rPr>
          <w:rFonts w:ascii="Times New Roman" w:hAnsi="Times New Roman"/>
          <w:sz w:val="24"/>
          <w:szCs w:val="24"/>
        </w:rPr>
        <w:t>Oferty złożone po terminie będą niezwłocznie zwrócone Wykonawcom</w:t>
      </w:r>
      <w:r w:rsidR="00F00304" w:rsidRPr="00DE2AE2">
        <w:rPr>
          <w:rFonts w:ascii="Times New Roman" w:hAnsi="Times New Roman"/>
          <w:sz w:val="24"/>
          <w:szCs w:val="24"/>
        </w:rPr>
        <w:t>,</w:t>
      </w:r>
      <w:r w:rsidRPr="00DE2AE2">
        <w:rPr>
          <w:rFonts w:ascii="Times New Roman" w:hAnsi="Times New Roman"/>
          <w:sz w:val="24"/>
          <w:szCs w:val="24"/>
        </w:rPr>
        <w:t xml:space="preserve"> zgodnie z art. 84 ust. 2 ustawy pzp. </w:t>
      </w:r>
    </w:p>
    <w:p w:rsidR="005D78AE" w:rsidRPr="00DE2AE2" w:rsidRDefault="005D78AE" w:rsidP="00E95636">
      <w:pPr>
        <w:pStyle w:val="Akapitzlist1"/>
        <w:numPr>
          <w:ilvl w:val="0"/>
          <w:numId w:val="16"/>
        </w:numPr>
        <w:spacing w:after="0"/>
        <w:jc w:val="both"/>
        <w:rPr>
          <w:rFonts w:ascii="Times New Roman" w:hAnsi="Times New Roman"/>
          <w:sz w:val="24"/>
          <w:szCs w:val="24"/>
        </w:rPr>
      </w:pPr>
      <w:r w:rsidRPr="00DE2AE2">
        <w:rPr>
          <w:rFonts w:ascii="Times New Roman" w:hAnsi="Times New Roman"/>
          <w:sz w:val="24"/>
          <w:szCs w:val="24"/>
        </w:rPr>
        <w:lastRenderedPageBreak/>
        <w:t xml:space="preserve">Otwarcie ofert nastąpi w siedzibie Zamawiającego w pok. </w:t>
      </w:r>
      <w:r w:rsidR="00DB3B15" w:rsidRPr="00DE2AE2">
        <w:rPr>
          <w:rFonts w:ascii="Times New Roman" w:hAnsi="Times New Roman"/>
          <w:b/>
          <w:sz w:val="24"/>
          <w:szCs w:val="24"/>
          <w:lang w:eastAsia="zh-CN"/>
        </w:rPr>
        <w:t>Sala Konferencyjna – parter</w:t>
      </w:r>
      <w:r w:rsidRPr="00DE2AE2">
        <w:rPr>
          <w:rFonts w:ascii="Times New Roman" w:hAnsi="Times New Roman"/>
          <w:sz w:val="24"/>
          <w:szCs w:val="24"/>
        </w:rPr>
        <w:t xml:space="preserve">, w dniu </w:t>
      </w:r>
      <w:r w:rsidR="00DE2AE2" w:rsidRPr="00DE2AE2">
        <w:rPr>
          <w:rFonts w:ascii="Times New Roman" w:hAnsi="Times New Roman"/>
          <w:b/>
          <w:sz w:val="24"/>
          <w:szCs w:val="24"/>
        </w:rPr>
        <w:t>0</w:t>
      </w:r>
      <w:r w:rsidR="00831AFE" w:rsidRPr="00DE2AE2">
        <w:rPr>
          <w:rFonts w:ascii="Times New Roman" w:hAnsi="Times New Roman"/>
          <w:b/>
          <w:sz w:val="24"/>
          <w:szCs w:val="24"/>
        </w:rPr>
        <w:t>5</w:t>
      </w:r>
      <w:r w:rsidR="00CC65B5" w:rsidRPr="00DE2AE2">
        <w:rPr>
          <w:rFonts w:ascii="Times New Roman" w:hAnsi="Times New Roman"/>
          <w:b/>
          <w:sz w:val="24"/>
          <w:szCs w:val="24"/>
        </w:rPr>
        <w:t>.01.20</w:t>
      </w:r>
      <w:r w:rsidR="00831AFE" w:rsidRPr="00DE2AE2">
        <w:rPr>
          <w:rFonts w:ascii="Times New Roman" w:hAnsi="Times New Roman"/>
          <w:b/>
          <w:sz w:val="24"/>
          <w:szCs w:val="24"/>
        </w:rPr>
        <w:t>21</w:t>
      </w:r>
      <w:r w:rsidR="00DB3B15" w:rsidRPr="00DE2AE2">
        <w:rPr>
          <w:rFonts w:ascii="Times New Roman" w:hAnsi="Times New Roman"/>
          <w:sz w:val="24"/>
          <w:szCs w:val="24"/>
        </w:rPr>
        <w:t>r. godz.</w:t>
      </w:r>
      <w:r w:rsidR="00DB3B15" w:rsidRPr="00DE2AE2">
        <w:rPr>
          <w:rFonts w:ascii="Times New Roman" w:hAnsi="Times New Roman"/>
          <w:b/>
          <w:sz w:val="24"/>
          <w:szCs w:val="24"/>
        </w:rPr>
        <w:t>1</w:t>
      </w:r>
      <w:r w:rsidR="00F00304" w:rsidRPr="00DE2AE2">
        <w:rPr>
          <w:rFonts w:ascii="Times New Roman" w:hAnsi="Times New Roman"/>
          <w:b/>
          <w:sz w:val="24"/>
          <w:szCs w:val="24"/>
        </w:rPr>
        <w:t>1</w:t>
      </w:r>
      <w:r w:rsidR="00DB3B15" w:rsidRPr="00DE2AE2">
        <w:rPr>
          <w:rFonts w:ascii="Times New Roman" w:hAnsi="Times New Roman"/>
          <w:b/>
          <w:sz w:val="24"/>
          <w:szCs w:val="24"/>
        </w:rPr>
        <w:t>:00</w:t>
      </w:r>
    </w:p>
    <w:p w:rsidR="005D78AE" w:rsidRPr="00DF1D06" w:rsidRDefault="005D78AE" w:rsidP="00E95636">
      <w:pPr>
        <w:pStyle w:val="Akapitzlist1"/>
        <w:numPr>
          <w:ilvl w:val="0"/>
          <w:numId w:val="16"/>
        </w:numPr>
        <w:spacing w:after="0"/>
        <w:jc w:val="both"/>
        <w:rPr>
          <w:rFonts w:ascii="Times New Roman" w:hAnsi="Times New Roman"/>
          <w:sz w:val="24"/>
          <w:szCs w:val="24"/>
        </w:rPr>
      </w:pPr>
      <w:r w:rsidRPr="00DE2AE2">
        <w:rPr>
          <w:rFonts w:ascii="Times New Roman" w:hAnsi="Times New Roman"/>
          <w:sz w:val="24"/>
          <w:szCs w:val="24"/>
        </w:rPr>
        <w:t>Bezpośrednio</w:t>
      </w:r>
      <w:r w:rsidRPr="00DF1D06">
        <w:rPr>
          <w:rFonts w:ascii="Times New Roman" w:hAnsi="Times New Roman"/>
          <w:sz w:val="24"/>
          <w:szCs w:val="24"/>
        </w:rPr>
        <w:t xml:space="preserve"> przed otwarciem ofert Zamawiający przekaże zebranym informację o wysokości kwoty, jaką zamierza przeznaczyć na sfinansowanie zamówienia. </w:t>
      </w:r>
    </w:p>
    <w:p w:rsidR="005D78AE" w:rsidRPr="00DF1D06" w:rsidRDefault="005D78AE" w:rsidP="00E95636">
      <w:pPr>
        <w:pStyle w:val="Akapitzlist1"/>
        <w:numPr>
          <w:ilvl w:val="0"/>
          <w:numId w:val="16"/>
        </w:numPr>
        <w:spacing w:after="0"/>
        <w:jc w:val="both"/>
        <w:rPr>
          <w:rFonts w:ascii="Times New Roman" w:hAnsi="Times New Roman"/>
          <w:sz w:val="24"/>
          <w:szCs w:val="24"/>
        </w:rPr>
      </w:pPr>
      <w:r w:rsidRPr="00DF1D06">
        <w:rPr>
          <w:rFonts w:ascii="Times New Roman" w:hAnsi="Times New Roman"/>
          <w:sz w:val="24"/>
          <w:szCs w:val="24"/>
        </w:rPr>
        <w:t>Otwarcie ofert jest jawne i nastąpi bezpośrednio po odczytaniu ww. informacji. Po otwarciu ofert przekazane zastaną następujące</w:t>
      </w:r>
      <w:bookmarkStart w:id="0" w:name="_GoBack"/>
      <w:bookmarkEnd w:id="0"/>
      <w:r w:rsidRPr="00DF1D06">
        <w:rPr>
          <w:rFonts w:ascii="Times New Roman" w:hAnsi="Times New Roman"/>
          <w:sz w:val="24"/>
          <w:szCs w:val="24"/>
        </w:rPr>
        <w:t xml:space="preserve"> informacje</w:t>
      </w:r>
      <w:r w:rsidR="00F00304">
        <w:rPr>
          <w:rFonts w:ascii="Times New Roman" w:hAnsi="Times New Roman"/>
          <w:sz w:val="24"/>
          <w:szCs w:val="24"/>
        </w:rPr>
        <w:t>,</w:t>
      </w:r>
      <w:r w:rsidRPr="00DF1D06">
        <w:rPr>
          <w:rFonts w:ascii="Times New Roman" w:hAnsi="Times New Roman"/>
          <w:sz w:val="24"/>
          <w:szCs w:val="24"/>
        </w:rPr>
        <w:t xml:space="preserve"> m.in. nazwa i adres Wykonawcy, którego oferta jest otwierana, cena, termin wykonania zamówienia, okres gwarancji i warunki płatności. </w:t>
      </w:r>
    </w:p>
    <w:p w:rsidR="00E95636" w:rsidRPr="00DF1D06" w:rsidRDefault="00E95636" w:rsidP="00E95636">
      <w:pPr>
        <w:pStyle w:val="Akapitzlist1"/>
        <w:spacing w:after="0"/>
        <w:ind w:left="0"/>
        <w:jc w:val="both"/>
        <w:rPr>
          <w:rFonts w:ascii="Times New Roman" w:hAnsi="Times New Roman"/>
          <w:sz w:val="24"/>
          <w:szCs w:val="24"/>
        </w:rPr>
      </w:pPr>
    </w:p>
    <w:p w:rsidR="00E95636" w:rsidRDefault="00E95636" w:rsidP="00E95636">
      <w:pPr>
        <w:pStyle w:val="Akapitzlist1"/>
        <w:spacing w:after="0"/>
        <w:ind w:left="0"/>
        <w:jc w:val="center"/>
        <w:rPr>
          <w:rFonts w:ascii="Times New Roman" w:hAnsi="Times New Roman"/>
          <w:b/>
          <w:sz w:val="24"/>
          <w:szCs w:val="24"/>
        </w:rPr>
      </w:pPr>
      <w:r w:rsidRPr="00DF1D06">
        <w:rPr>
          <w:rFonts w:ascii="Times New Roman" w:hAnsi="Times New Roman"/>
          <w:b/>
          <w:sz w:val="24"/>
          <w:szCs w:val="24"/>
        </w:rPr>
        <w:t>§ 20 - SPOSÓB OBLICZENIA CENY</w:t>
      </w:r>
    </w:p>
    <w:p w:rsidR="00DE2AE2" w:rsidRPr="00DF1D06" w:rsidRDefault="00DE2AE2" w:rsidP="00E95636">
      <w:pPr>
        <w:pStyle w:val="Akapitzlist1"/>
        <w:spacing w:after="0"/>
        <w:ind w:left="0"/>
        <w:jc w:val="center"/>
        <w:rPr>
          <w:rFonts w:ascii="Times New Roman" w:hAnsi="Times New Roman"/>
          <w:b/>
          <w:sz w:val="24"/>
          <w:szCs w:val="24"/>
        </w:rPr>
      </w:pPr>
    </w:p>
    <w:p w:rsidR="00E95636" w:rsidRPr="00DF1D06" w:rsidRDefault="00E95636" w:rsidP="00E95636">
      <w:pPr>
        <w:pStyle w:val="Akapitzlist1"/>
        <w:numPr>
          <w:ilvl w:val="0"/>
          <w:numId w:val="17"/>
        </w:numPr>
        <w:spacing w:after="0"/>
        <w:jc w:val="both"/>
        <w:rPr>
          <w:rFonts w:ascii="Times New Roman" w:hAnsi="Times New Roman"/>
          <w:sz w:val="24"/>
          <w:szCs w:val="24"/>
        </w:rPr>
      </w:pPr>
      <w:r w:rsidRPr="00DF1D06">
        <w:rPr>
          <w:rFonts w:ascii="Times New Roman" w:hAnsi="Times New Roman"/>
          <w:sz w:val="24"/>
          <w:szCs w:val="24"/>
        </w:rPr>
        <w:t>Cena oferty musi być podana w PLN cyfrą i słownie. Stawka VAT musi być określona zgodnie z ustawą z 11 marca 2004 r. o podatku od towarów i usług (</w:t>
      </w:r>
      <w:r w:rsidR="00E239F0" w:rsidRPr="00DF1D06">
        <w:rPr>
          <w:rFonts w:ascii="Times New Roman" w:hAnsi="Times New Roman"/>
          <w:sz w:val="24"/>
          <w:szCs w:val="24"/>
        </w:rPr>
        <w:t>t</w:t>
      </w:r>
      <w:r w:rsidR="00B30F79">
        <w:rPr>
          <w:rFonts w:ascii="Times New Roman" w:hAnsi="Times New Roman"/>
          <w:sz w:val="24"/>
          <w:szCs w:val="24"/>
        </w:rPr>
        <w:t>.</w:t>
      </w:r>
      <w:r w:rsidR="00E239F0" w:rsidRPr="00DF1D06">
        <w:rPr>
          <w:rFonts w:ascii="Times New Roman" w:hAnsi="Times New Roman"/>
          <w:sz w:val="24"/>
          <w:szCs w:val="24"/>
        </w:rPr>
        <w:t xml:space="preserve">j. </w:t>
      </w:r>
      <w:r w:rsidRPr="00DF1D06">
        <w:rPr>
          <w:rFonts w:ascii="Times New Roman" w:hAnsi="Times New Roman"/>
          <w:sz w:val="24"/>
          <w:szCs w:val="24"/>
        </w:rPr>
        <w:t>Dz. U. z 20</w:t>
      </w:r>
      <w:r w:rsidR="00B30F79">
        <w:rPr>
          <w:rFonts w:ascii="Times New Roman" w:hAnsi="Times New Roman"/>
          <w:sz w:val="24"/>
          <w:szCs w:val="24"/>
        </w:rPr>
        <w:t>20 r. poz. 106</w:t>
      </w:r>
      <w:r w:rsidRPr="00DF1D06">
        <w:rPr>
          <w:rFonts w:ascii="Times New Roman" w:hAnsi="Times New Roman"/>
          <w:sz w:val="24"/>
          <w:szCs w:val="24"/>
        </w:rPr>
        <w:t xml:space="preserve"> ze zm.). </w:t>
      </w:r>
    </w:p>
    <w:p w:rsidR="00E95636" w:rsidRPr="00DF1D06" w:rsidRDefault="00E95636" w:rsidP="00E95636">
      <w:pPr>
        <w:pStyle w:val="Akapitzlist1"/>
        <w:numPr>
          <w:ilvl w:val="0"/>
          <w:numId w:val="17"/>
        </w:numPr>
        <w:spacing w:after="0"/>
        <w:jc w:val="both"/>
        <w:rPr>
          <w:rFonts w:ascii="Times New Roman" w:hAnsi="Times New Roman"/>
          <w:sz w:val="24"/>
          <w:szCs w:val="24"/>
        </w:rPr>
      </w:pPr>
      <w:r w:rsidRPr="00DF1D06">
        <w:rPr>
          <w:rFonts w:ascii="Times New Roman" w:hAnsi="Times New Roman"/>
          <w:sz w:val="24"/>
          <w:szCs w:val="24"/>
        </w:rPr>
        <w:t>Cena podana w ofercie ma obejmować wszystkie koszty i składniki związane z wykonanie</w:t>
      </w:r>
      <w:r w:rsidR="00052824" w:rsidRPr="00DF1D06">
        <w:rPr>
          <w:rFonts w:ascii="Times New Roman" w:hAnsi="Times New Roman"/>
          <w:sz w:val="24"/>
          <w:szCs w:val="24"/>
        </w:rPr>
        <w:t>m zamówienia wynikające ze SIWZ</w:t>
      </w:r>
      <w:r w:rsidRPr="00DF1D06">
        <w:rPr>
          <w:rFonts w:ascii="Times New Roman" w:hAnsi="Times New Roman"/>
          <w:sz w:val="24"/>
          <w:szCs w:val="24"/>
        </w:rPr>
        <w:t xml:space="preserve">. </w:t>
      </w:r>
    </w:p>
    <w:p w:rsidR="00E95636" w:rsidRPr="00DF1D06" w:rsidRDefault="00E95636" w:rsidP="00E95636">
      <w:pPr>
        <w:pStyle w:val="Akapitzlist1"/>
        <w:numPr>
          <w:ilvl w:val="0"/>
          <w:numId w:val="17"/>
        </w:numPr>
        <w:spacing w:after="0"/>
        <w:jc w:val="both"/>
        <w:rPr>
          <w:rFonts w:ascii="Times New Roman" w:hAnsi="Times New Roman"/>
          <w:sz w:val="24"/>
          <w:szCs w:val="24"/>
        </w:rPr>
      </w:pPr>
      <w:r w:rsidRPr="00DF1D06">
        <w:rPr>
          <w:rFonts w:ascii="Times New Roman" w:hAnsi="Times New Roman"/>
          <w:sz w:val="24"/>
          <w:szCs w:val="24"/>
        </w:rPr>
        <w:t xml:space="preserve">W przypadku rozbieżności miedzy ceną podaną cyfrą a ceną podaną słownie, Zamawiający przyjmie za cenę oferty cenę podaną słownie. </w:t>
      </w:r>
    </w:p>
    <w:p w:rsidR="00E95636" w:rsidRPr="00DF1D06" w:rsidRDefault="00E95636" w:rsidP="00E95636">
      <w:pPr>
        <w:pStyle w:val="Akapitzlist1"/>
        <w:numPr>
          <w:ilvl w:val="0"/>
          <w:numId w:val="17"/>
        </w:numPr>
        <w:spacing w:after="0"/>
        <w:jc w:val="both"/>
        <w:rPr>
          <w:rFonts w:ascii="Times New Roman" w:hAnsi="Times New Roman"/>
          <w:sz w:val="24"/>
          <w:szCs w:val="24"/>
        </w:rPr>
      </w:pPr>
      <w:r w:rsidRPr="00DF1D06">
        <w:rPr>
          <w:rFonts w:ascii="Times New Roman" w:hAnsi="Times New Roman"/>
          <w:sz w:val="24"/>
          <w:szCs w:val="24"/>
        </w:rPr>
        <w:t xml:space="preserve">Cena może być tylko jedna. </w:t>
      </w:r>
    </w:p>
    <w:p w:rsidR="00E95636" w:rsidRPr="00DF1D06" w:rsidRDefault="00E95636" w:rsidP="00E95636">
      <w:pPr>
        <w:pStyle w:val="Akapitzlist1"/>
        <w:numPr>
          <w:ilvl w:val="0"/>
          <w:numId w:val="17"/>
        </w:numPr>
        <w:spacing w:after="0"/>
        <w:jc w:val="both"/>
        <w:rPr>
          <w:rFonts w:ascii="Times New Roman" w:hAnsi="Times New Roman"/>
          <w:sz w:val="24"/>
          <w:szCs w:val="24"/>
        </w:rPr>
      </w:pPr>
      <w:r w:rsidRPr="00DF1D06">
        <w:rPr>
          <w:rFonts w:ascii="Times New Roman" w:hAnsi="Times New Roman"/>
          <w:sz w:val="24"/>
          <w:szCs w:val="24"/>
        </w:rPr>
        <w:t xml:space="preserve">Cena nie ulega zmianie przez okres związania ofertą. </w:t>
      </w:r>
    </w:p>
    <w:p w:rsidR="00E95636" w:rsidRPr="00DF1D06" w:rsidRDefault="00E95636" w:rsidP="00E95636">
      <w:pPr>
        <w:pStyle w:val="Akapitzlist1"/>
        <w:numPr>
          <w:ilvl w:val="0"/>
          <w:numId w:val="17"/>
        </w:numPr>
        <w:spacing w:after="0"/>
        <w:jc w:val="both"/>
        <w:rPr>
          <w:rFonts w:ascii="Times New Roman" w:hAnsi="Times New Roman"/>
          <w:sz w:val="24"/>
          <w:szCs w:val="24"/>
        </w:rPr>
      </w:pPr>
      <w:r w:rsidRPr="00DF1D06">
        <w:rPr>
          <w:rFonts w:ascii="Times New Roman" w:hAnsi="Times New Roman"/>
          <w:sz w:val="24"/>
          <w:szCs w:val="24"/>
        </w:rPr>
        <w:t xml:space="preserve">Dla porównania ofert Zamawiający przyjmuje cenę brutto obejmującą podatek VAT. </w:t>
      </w:r>
    </w:p>
    <w:p w:rsidR="00E95636" w:rsidRPr="00DF1D06" w:rsidRDefault="00E95636" w:rsidP="00E95636">
      <w:pPr>
        <w:pStyle w:val="Akapitzlist1"/>
        <w:numPr>
          <w:ilvl w:val="0"/>
          <w:numId w:val="17"/>
        </w:numPr>
        <w:spacing w:after="0"/>
        <w:jc w:val="both"/>
        <w:rPr>
          <w:rFonts w:ascii="Times New Roman" w:hAnsi="Times New Roman"/>
          <w:sz w:val="24"/>
          <w:szCs w:val="24"/>
        </w:rPr>
      </w:pPr>
      <w:r w:rsidRPr="00DF1D06">
        <w:rPr>
          <w:rFonts w:ascii="Times New Roman" w:hAnsi="Times New Roman"/>
          <w:sz w:val="24"/>
          <w:szCs w:val="24"/>
        </w:rPr>
        <w:t>Przyjmuje się, że zastosowanie niewłaściwej stawki podatku VAT, stanowić będzie błąd w obliczeniu ceny oferty, skutkujący odrzuceniem oferty</w:t>
      </w:r>
      <w:r w:rsidR="003D27F0">
        <w:rPr>
          <w:rFonts w:ascii="Times New Roman" w:hAnsi="Times New Roman"/>
          <w:sz w:val="24"/>
          <w:szCs w:val="24"/>
        </w:rPr>
        <w:t>,</w:t>
      </w:r>
      <w:r w:rsidRPr="00DF1D06">
        <w:rPr>
          <w:rFonts w:ascii="Times New Roman" w:hAnsi="Times New Roman"/>
          <w:sz w:val="24"/>
          <w:szCs w:val="24"/>
        </w:rPr>
        <w:t xml:space="preserve"> zgodnie z art. 89 ust. 1 pkt 6 ustawy pzp. </w:t>
      </w:r>
    </w:p>
    <w:p w:rsidR="00E95636" w:rsidRPr="00DF1D06" w:rsidRDefault="00E95636" w:rsidP="00E95636">
      <w:pPr>
        <w:pStyle w:val="Akapitzlist1"/>
        <w:numPr>
          <w:ilvl w:val="0"/>
          <w:numId w:val="17"/>
        </w:numPr>
        <w:spacing w:after="0"/>
        <w:jc w:val="both"/>
        <w:rPr>
          <w:rFonts w:ascii="Times New Roman" w:hAnsi="Times New Roman"/>
          <w:sz w:val="24"/>
          <w:szCs w:val="24"/>
        </w:rPr>
      </w:pPr>
      <w:r w:rsidRPr="00DF1D06">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 formularzu ofertowym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95636" w:rsidRDefault="00E95636" w:rsidP="00E95636">
      <w:pPr>
        <w:pStyle w:val="Akapitzlist1"/>
        <w:spacing w:after="0"/>
        <w:ind w:left="0"/>
        <w:jc w:val="both"/>
        <w:rPr>
          <w:rFonts w:ascii="Times New Roman" w:hAnsi="Times New Roman"/>
          <w:sz w:val="24"/>
          <w:szCs w:val="24"/>
        </w:rPr>
      </w:pPr>
    </w:p>
    <w:p w:rsidR="00DE2AE2" w:rsidRDefault="00DE2AE2" w:rsidP="00E95636">
      <w:pPr>
        <w:pStyle w:val="Akapitzlist1"/>
        <w:spacing w:after="0"/>
        <w:ind w:left="0"/>
        <w:jc w:val="both"/>
        <w:rPr>
          <w:rFonts w:ascii="Times New Roman" w:hAnsi="Times New Roman"/>
          <w:sz w:val="24"/>
          <w:szCs w:val="24"/>
        </w:rPr>
      </w:pPr>
    </w:p>
    <w:p w:rsidR="00DE2AE2" w:rsidRPr="00DF1D06" w:rsidRDefault="00DE2AE2" w:rsidP="00E95636">
      <w:pPr>
        <w:pStyle w:val="Akapitzlist1"/>
        <w:spacing w:after="0"/>
        <w:ind w:left="0"/>
        <w:jc w:val="both"/>
        <w:rPr>
          <w:rFonts w:ascii="Times New Roman" w:hAnsi="Times New Roman"/>
          <w:sz w:val="24"/>
          <w:szCs w:val="24"/>
        </w:rPr>
      </w:pPr>
    </w:p>
    <w:p w:rsidR="00E95636" w:rsidRDefault="00E95636" w:rsidP="00E95636">
      <w:pPr>
        <w:pStyle w:val="Akapitzlist1"/>
        <w:spacing w:after="0"/>
        <w:ind w:left="0"/>
        <w:jc w:val="center"/>
        <w:rPr>
          <w:rFonts w:ascii="Times New Roman" w:hAnsi="Times New Roman"/>
          <w:b/>
          <w:sz w:val="24"/>
          <w:szCs w:val="24"/>
        </w:rPr>
      </w:pPr>
      <w:r w:rsidRPr="00DF1D06">
        <w:rPr>
          <w:rFonts w:ascii="Times New Roman" w:hAnsi="Times New Roman"/>
          <w:b/>
          <w:sz w:val="24"/>
          <w:szCs w:val="24"/>
        </w:rPr>
        <w:t>§ 21 - KRYTERIA OCENY OFERT</w:t>
      </w:r>
    </w:p>
    <w:p w:rsidR="00DE2AE2" w:rsidRPr="00DF1D06" w:rsidRDefault="00DE2AE2" w:rsidP="00E95636">
      <w:pPr>
        <w:pStyle w:val="Akapitzlist1"/>
        <w:spacing w:after="0"/>
        <w:ind w:left="0"/>
        <w:jc w:val="center"/>
        <w:rPr>
          <w:rFonts w:ascii="Times New Roman" w:hAnsi="Times New Roman"/>
          <w:b/>
          <w:sz w:val="24"/>
          <w:szCs w:val="24"/>
        </w:rPr>
      </w:pPr>
    </w:p>
    <w:p w:rsidR="00E95636" w:rsidRPr="00DF1D06" w:rsidRDefault="00E95636" w:rsidP="007D10C4">
      <w:pPr>
        <w:pStyle w:val="Akapitzlist1"/>
        <w:numPr>
          <w:ilvl w:val="0"/>
          <w:numId w:val="18"/>
        </w:numPr>
        <w:spacing w:after="0"/>
        <w:jc w:val="both"/>
        <w:rPr>
          <w:rFonts w:ascii="Times New Roman" w:hAnsi="Times New Roman"/>
          <w:sz w:val="24"/>
          <w:szCs w:val="24"/>
        </w:rPr>
      </w:pPr>
      <w:r w:rsidRPr="00DF1D06">
        <w:rPr>
          <w:rFonts w:ascii="Times New Roman" w:hAnsi="Times New Roman"/>
          <w:sz w:val="24"/>
          <w:szCs w:val="24"/>
        </w:rPr>
        <w:t>Zamawiający będzie oceniał oferty według następujących kryteriów:</w:t>
      </w:r>
    </w:p>
    <w:p w:rsidR="007D10C4" w:rsidRPr="00DF1D06" w:rsidRDefault="007D10C4" w:rsidP="00E95636">
      <w:pPr>
        <w:pStyle w:val="Akapitzlist1"/>
        <w:spacing w:after="0"/>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10896" w:rsidRPr="00DF1D06">
        <w:tc>
          <w:tcPr>
            <w:tcW w:w="4606" w:type="dxa"/>
            <w:shd w:val="clear" w:color="auto" w:fill="auto"/>
          </w:tcPr>
          <w:p w:rsidR="00C10896" w:rsidRPr="00DF1D06" w:rsidRDefault="00C10896" w:rsidP="0092602F">
            <w:pPr>
              <w:pStyle w:val="Akapitzlist1"/>
              <w:spacing w:after="0"/>
              <w:ind w:left="0"/>
              <w:jc w:val="both"/>
              <w:rPr>
                <w:rFonts w:ascii="Times New Roman" w:eastAsia="Times New Roman" w:hAnsi="Times New Roman"/>
                <w:sz w:val="24"/>
                <w:szCs w:val="24"/>
              </w:rPr>
            </w:pPr>
            <w:r w:rsidRPr="00DF1D06">
              <w:rPr>
                <w:rFonts w:ascii="Times New Roman" w:eastAsia="Times New Roman" w:hAnsi="Times New Roman"/>
                <w:sz w:val="24"/>
                <w:szCs w:val="24"/>
              </w:rPr>
              <w:t>Nazwa kryterium</w:t>
            </w:r>
          </w:p>
        </w:tc>
        <w:tc>
          <w:tcPr>
            <w:tcW w:w="4606" w:type="dxa"/>
            <w:shd w:val="clear" w:color="auto" w:fill="auto"/>
          </w:tcPr>
          <w:p w:rsidR="00C10896" w:rsidRPr="00DF1D06" w:rsidRDefault="00C10896" w:rsidP="0092602F">
            <w:pPr>
              <w:pStyle w:val="Akapitzlist1"/>
              <w:spacing w:after="0"/>
              <w:ind w:left="0"/>
              <w:jc w:val="both"/>
              <w:rPr>
                <w:rFonts w:ascii="Times New Roman" w:eastAsia="Times New Roman" w:hAnsi="Times New Roman"/>
                <w:sz w:val="24"/>
                <w:szCs w:val="24"/>
              </w:rPr>
            </w:pPr>
            <w:r w:rsidRPr="00DF1D06">
              <w:rPr>
                <w:rFonts w:ascii="Times New Roman" w:eastAsia="Times New Roman" w:hAnsi="Times New Roman"/>
                <w:sz w:val="24"/>
                <w:szCs w:val="24"/>
              </w:rPr>
              <w:t>Waga</w:t>
            </w:r>
          </w:p>
        </w:tc>
      </w:tr>
      <w:tr w:rsidR="00C10896" w:rsidRPr="00DF1D06">
        <w:tc>
          <w:tcPr>
            <w:tcW w:w="4606" w:type="dxa"/>
            <w:shd w:val="clear" w:color="auto" w:fill="auto"/>
          </w:tcPr>
          <w:p w:rsidR="00C10896" w:rsidRPr="00DF1D06" w:rsidRDefault="00C10896" w:rsidP="0092602F">
            <w:pPr>
              <w:pStyle w:val="Akapitzlist1"/>
              <w:spacing w:after="0"/>
              <w:ind w:left="0"/>
              <w:jc w:val="both"/>
              <w:rPr>
                <w:rFonts w:ascii="Times New Roman" w:eastAsia="Times New Roman" w:hAnsi="Times New Roman"/>
                <w:b/>
                <w:sz w:val="24"/>
                <w:szCs w:val="24"/>
              </w:rPr>
            </w:pPr>
            <w:r w:rsidRPr="00DF1D06">
              <w:rPr>
                <w:rFonts w:ascii="Times New Roman" w:eastAsia="Times New Roman" w:hAnsi="Times New Roman"/>
                <w:b/>
                <w:sz w:val="24"/>
                <w:szCs w:val="24"/>
              </w:rPr>
              <w:t>Cena (C)</w:t>
            </w:r>
          </w:p>
        </w:tc>
        <w:tc>
          <w:tcPr>
            <w:tcW w:w="4606" w:type="dxa"/>
            <w:shd w:val="clear" w:color="auto" w:fill="auto"/>
          </w:tcPr>
          <w:p w:rsidR="00C10896" w:rsidRPr="00DF1D06" w:rsidRDefault="00C10896" w:rsidP="0092602F">
            <w:pPr>
              <w:pStyle w:val="Akapitzlist1"/>
              <w:spacing w:after="0"/>
              <w:ind w:left="0"/>
              <w:jc w:val="right"/>
              <w:rPr>
                <w:rFonts w:ascii="Times New Roman" w:eastAsia="Times New Roman" w:hAnsi="Times New Roman"/>
                <w:b/>
                <w:sz w:val="24"/>
                <w:szCs w:val="24"/>
              </w:rPr>
            </w:pPr>
            <w:r w:rsidRPr="00DF1D06">
              <w:rPr>
                <w:rFonts w:ascii="Times New Roman" w:eastAsia="Times New Roman" w:hAnsi="Times New Roman"/>
                <w:b/>
                <w:sz w:val="24"/>
                <w:szCs w:val="24"/>
              </w:rPr>
              <w:t>60%</w:t>
            </w:r>
          </w:p>
        </w:tc>
      </w:tr>
      <w:tr w:rsidR="00C10896" w:rsidRPr="00DF1D06">
        <w:tc>
          <w:tcPr>
            <w:tcW w:w="4606" w:type="dxa"/>
            <w:shd w:val="clear" w:color="auto" w:fill="auto"/>
          </w:tcPr>
          <w:p w:rsidR="00C10896" w:rsidRPr="00DF1D06" w:rsidRDefault="00C10896" w:rsidP="0092602F">
            <w:pPr>
              <w:pStyle w:val="Akapitzlist1"/>
              <w:spacing w:after="0"/>
              <w:ind w:left="0"/>
              <w:jc w:val="both"/>
              <w:rPr>
                <w:rFonts w:ascii="Times New Roman" w:eastAsia="Times New Roman" w:hAnsi="Times New Roman"/>
                <w:b/>
                <w:sz w:val="24"/>
                <w:szCs w:val="24"/>
              </w:rPr>
            </w:pPr>
            <w:r w:rsidRPr="00DF1D06">
              <w:rPr>
                <w:rFonts w:ascii="Times New Roman" w:eastAsia="Times New Roman" w:hAnsi="Times New Roman"/>
                <w:b/>
                <w:sz w:val="24"/>
                <w:szCs w:val="24"/>
              </w:rPr>
              <w:t>Okres gwarancji (G)</w:t>
            </w:r>
          </w:p>
        </w:tc>
        <w:tc>
          <w:tcPr>
            <w:tcW w:w="4606" w:type="dxa"/>
            <w:shd w:val="clear" w:color="auto" w:fill="auto"/>
          </w:tcPr>
          <w:p w:rsidR="00C10896" w:rsidRPr="00DF1D06" w:rsidRDefault="00C10896" w:rsidP="0092602F">
            <w:pPr>
              <w:pStyle w:val="Akapitzlist1"/>
              <w:spacing w:after="0"/>
              <w:ind w:left="0"/>
              <w:jc w:val="right"/>
              <w:rPr>
                <w:rFonts w:ascii="Times New Roman" w:eastAsia="Times New Roman" w:hAnsi="Times New Roman"/>
                <w:b/>
                <w:sz w:val="24"/>
                <w:szCs w:val="24"/>
              </w:rPr>
            </w:pPr>
            <w:r w:rsidRPr="00DF1D06">
              <w:rPr>
                <w:rFonts w:ascii="Times New Roman" w:eastAsia="Times New Roman" w:hAnsi="Times New Roman"/>
                <w:b/>
                <w:sz w:val="24"/>
                <w:szCs w:val="24"/>
              </w:rPr>
              <w:t>40%</w:t>
            </w:r>
          </w:p>
        </w:tc>
      </w:tr>
    </w:tbl>
    <w:p w:rsidR="007D10C4" w:rsidRPr="00DF1D06" w:rsidRDefault="007D10C4" w:rsidP="00E95636">
      <w:pPr>
        <w:pStyle w:val="Akapitzlist1"/>
        <w:spacing w:after="0"/>
        <w:ind w:left="0"/>
        <w:jc w:val="both"/>
        <w:rPr>
          <w:rFonts w:ascii="Times New Roman" w:hAnsi="Times New Roman"/>
          <w:sz w:val="24"/>
          <w:szCs w:val="24"/>
        </w:rPr>
      </w:pPr>
    </w:p>
    <w:p w:rsidR="00E95636" w:rsidRPr="00DF1D06" w:rsidRDefault="00E95636" w:rsidP="00E95636">
      <w:pPr>
        <w:pStyle w:val="Akapitzlist1"/>
        <w:spacing w:after="0"/>
        <w:ind w:left="0"/>
        <w:jc w:val="both"/>
        <w:rPr>
          <w:rFonts w:ascii="Times New Roman" w:hAnsi="Times New Roman"/>
          <w:sz w:val="24"/>
          <w:szCs w:val="24"/>
        </w:rPr>
      </w:pPr>
    </w:p>
    <w:p w:rsidR="00E95636" w:rsidRPr="00DF1D06" w:rsidRDefault="00E95636" w:rsidP="00E95636">
      <w:pPr>
        <w:pStyle w:val="Akapitzlist1"/>
        <w:spacing w:after="0"/>
        <w:ind w:left="0"/>
        <w:jc w:val="both"/>
        <w:rPr>
          <w:rFonts w:ascii="Times New Roman" w:hAnsi="Times New Roman"/>
          <w:sz w:val="24"/>
          <w:szCs w:val="24"/>
          <w:u w:val="single"/>
        </w:rPr>
      </w:pPr>
      <w:r w:rsidRPr="00DF1D06">
        <w:rPr>
          <w:rFonts w:ascii="Times New Roman" w:hAnsi="Times New Roman"/>
          <w:sz w:val="24"/>
          <w:szCs w:val="24"/>
          <w:u w:val="single"/>
        </w:rPr>
        <w:t>Zastosowane</w:t>
      </w:r>
      <w:r w:rsidR="007D10C4" w:rsidRPr="00DF1D06">
        <w:rPr>
          <w:rFonts w:ascii="Times New Roman" w:hAnsi="Times New Roman"/>
          <w:sz w:val="24"/>
          <w:szCs w:val="24"/>
          <w:u w:val="single"/>
        </w:rPr>
        <w:t xml:space="preserve"> wzory do obliczenia punktowego:</w:t>
      </w:r>
    </w:p>
    <w:p w:rsidR="00E95636" w:rsidRPr="00DF1D06" w:rsidRDefault="00E95636" w:rsidP="00E95636">
      <w:pPr>
        <w:pStyle w:val="Akapitzlist1"/>
        <w:spacing w:after="0"/>
        <w:ind w:left="0"/>
        <w:jc w:val="both"/>
        <w:rPr>
          <w:rFonts w:ascii="Times New Roman" w:hAnsi="Times New Roman"/>
          <w:sz w:val="24"/>
          <w:szCs w:val="24"/>
        </w:rPr>
      </w:pPr>
    </w:p>
    <w:p w:rsidR="007D10C4" w:rsidRPr="00DF1D06" w:rsidRDefault="00E95636" w:rsidP="00E95636">
      <w:pPr>
        <w:pStyle w:val="Akapitzlist1"/>
        <w:spacing w:after="0"/>
        <w:ind w:left="0"/>
        <w:jc w:val="both"/>
        <w:rPr>
          <w:rFonts w:ascii="Times New Roman" w:hAnsi="Times New Roman"/>
          <w:b/>
          <w:sz w:val="24"/>
          <w:szCs w:val="24"/>
        </w:rPr>
      </w:pPr>
      <w:r w:rsidRPr="00DF1D06">
        <w:rPr>
          <w:rFonts w:ascii="Times New Roman" w:hAnsi="Times New Roman"/>
          <w:sz w:val="24"/>
          <w:szCs w:val="24"/>
        </w:rPr>
        <w:t xml:space="preserve">Nazwa kryterium: </w:t>
      </w:r>
      <w:r w:rsidRPr="00DF1D06">
        <w:rPr>
          <w:rFonts w:ascii="Times New Roman" w:hAnsi="Times New Roman"/>
          <w:b/>
          <w:sz w:val="24"/>
          <w:szCs w:val="24"/>
        </w:rPr>
        <w:t xml:space="preserve">cena (C) </w:t>
      </w:r>
    </w:p>
    <w:p w:rsidR="007D10C4" w:rsidRPr="00DF1D06" w:rsidRDefault="007D10C4" w:rsidP="00E95636">
      <w:pPr>
        <w:pStyle w:val="Akapitzlist1"/>
        <w:spacing w:after="0"/>
        <w:ind w:left="0"/>
        <w:jc w:val="both"/>
        <w:rPr>
          <w:rFonts w:ascii="Times New Roman" w:hAnsi="Times New Roman"/>
          <w:sz w:val="24"/>
          <w:szCs w:val="24"/>
        </w:rPr>
      </w:pPr>
      <w:r w:rsidRPr="00DF1D06">
        <w:rPr>
          <w:rFonts w:ascii="Times New Roman" w:hAnsi="Times New Roman"/>
          <w:sz w:val="24"/>
          <w:szCs w:val="24"/>
        </w:rPr>
        <w:t xml:space="preserve">wzór: </w:t>
      </w:r>
      <w:r w:rsidR="00985768" w:rsidRPr="00DF1D06">
        <w:rPr>
          <w:rFonts w:ascii="Times New Roman" w:hAnsi="Times New Roman"/>
          <w:sz w:val="24"/>
          <w:szCs w:val="24"/>
        </w:rPr>
        <w:t>C = Comin/</w:t>
      </w:r>
      <w:r w:rsidR="00E95636" w:rsidRPr="00DF1D06">
        <w:rPr>
          <w:rFonts w:ascii="Times New Roman" w:hAnsi="Times New Roman"/>
          <w:sz w:val="24"/>
          <w:szCs w:val="24"/>
        </w:rPr>
        <w:t>Cobad x Kp x Wc</w:t>
      </w:r>
    </w:p>
    <w:p w:rsidR="007D10C4" w:rsidRPr="00DF1D06" w:rsidRDefault="00E95636" w:rsidP="00E95636">
      <w:pPr>
        <w:pStyle w:val="Akapitzlist1"/>
        <w:spacing w:after="0"/>
        <w:ind w:left="0"/>
        <w:jc w:val="both"/>
        <w:rPr>
          <w:rFonts w:ascii="Times New Roman" w:hAnsi="Times New Roman"/>
          <w:sz w:val="24"/>
          <w:szCs w:val="24"/>
        </w:rPr>
      </w:pPr>
      <w:r w:rsidRPr="00DF1D06">
        <w:rPr>
          <w:rFonts w:ascii="Times New Roman" w:hAnsi="Times New Roman"/>
          <w:sz w:val="24"/>
          <w:szCs w:val="24"/>
        </w:rPr>
        <w:lastRenderedPageBreak/>
        <w:t xml:space="preserve">sposób oceny: </w:t>
      </w:r>
    </w:p>
    <w:p w:rsidR="007D10C4" w:rsidRPr="00DF1D06" w:rsidRDefault="00E95636" w:rsidP="00E95636">
      <w:pPr>
        <w:pStyle w:val="Akapitzlist1"/>
        <w:spacing w:after="0"/>
        <w:ind w:left="0"/>
        <w:jc w:val="both"/>
        <w:rPr>
          <w:rFonts w:ascii="Times New Roman" w:hAnsi="Times New Roman"/>
          <w:sz w:val="24"/>
          <w:szCs w:val="24"/>
        </w:rPr>
      </w:pPr>
      <w:r w:rsidRPr="00DF1D06">
        <w:rPr>
          <w:rFonts w:ascii="Times New Roman" w:hAnsi="Times New Roman"/>
          <w:sz w:val="24"/>
          <w:szCs w:val="24"/>
        </w:rPr>
        <w:t xml:space="preserve">Comin – najniższa oferowana cena brutto </w:t>
      </w:r>
    </w:p>
    <w:p w:rsidR="007D10C4" w:rsidRPr="00DF1D06" w:rsidRDefault="00E95636" w:rsidP="00E95636">
      <w:pPr>
        <w:pStyle w:val="Akapitzlist1"/>
        <w:spacing w:after="0"/>
        <w:ind w:left="0"/>
        <w:jc w:val="both"/>
        <w:rPr>
          <w:rFonts w:ascii="Times New Roman" w:hAnsi="Times New Roman"/>
          <w:sz w:val="24"/>
          <w:szCs w:val="24"/>
        </w:rPr>
      </w:pPr>
      <w:r w:rsidRPr="00DF1D06">
        <w:rPr>
          <w:rFonts w:ascii="Times New Roman" w:hAnsi="Times New Roman"/>
          <w:sz w:val="24"/>
          <w:szCs w:val="24"/>
        </w:rPr>
        <w:t>Cobad – cena ofertowa brutto badanej oferty</w:t>
      </w:r>
    </w:p>
    <w:p w:rsidR="007D10C4" w:rsidRPr="00DF1D06" w:rsidRDefault="00E95636" w:rsidP="00E95636">
      <w:pPr>
        <w:pStyle w:val="Akapitzlist1"/>
        <w:spacing w:after="0"/>
        <w:ind w:left="0"/>
        <w:jc w:val="both"/>
        <w:rPr>
          <w:rFonts w:ascii="Times New Roman" w:hAnsi="Times New Roman"/>
          <w:sz w:val="24"/>
          <w:szCs w:val="24"/>
        </w:rPr>
      </w:pPr>
      <w:r w:rsidRPr="00DF1D06">
        <w:rPr>
          <w:rFonts w:ascii="Times New Roman" w:hAnsi="Times New Roman"/>
          <w:sz w:val="24"/>
          <w:szCs w:val="24"/>
        </w:rPr>
        <w:t xml:space="preserve">Kp – współczynnik proporcjonalności 100 </w:t>
      </w:r>
    </w:p>
    <w:p w:rsidR="007D10C4" w:rsidRPr="00DF1D06" w:rsidRDefault="00E95636" w:rsidP="00E95636">
      <w:pPr>
        <w:pStyle w:val="Akapitzlist1"/>
        <w:spacing w:after="0"/>
        <w:ind w:left="0"/>
        <w:jc w:val="both"/>
        <w:rPr>
          <w:rFonts w:ascii="Times New Roman" w:hAnsi="Times New Roman"/>
          <w:sz w:val="24"/>
          <w:szCs w:val="24"/>
        </w:rPr>
      </w:pPr>
      <w:r w:rsidRPr="00DF1D06">
        <w:rPr>
          <w:rFonts w:ascii="Times New Roman" w:hAnsi="Times New Roman"/>
          <w:sz w:val="24"/>
          <w:szCs w:val="24"/>
        </w:rPr>
        <w:t xml:space="preserve">Wc – waga kryterium oceny – </w:t>
      </w:r>
      <w:r w:rsidRPr="00DF1D06">
        <w:rPr>
          <w:rFonts w:ascii="Times New Roman" w:hAnsi="Times New Roman"/>
          <w:b/>
          <w:sz w:val="24"/>
          <w:szCs w:val="24"/>
        </w:rPr>
        <w:t>60 %</w:t>
      </w:r>
    </w:p>
    <w:p w:rsidR="007D10C4" w:rsidRPr="00DF1D06" w:rsidRDefault="007D10C4" w:rsidP="00E95636">
      <w:pPr>
        <w:pStyle w:val="Akapitzlist1"/>
        <w:spacing w:after="0"/>
        <w:ind w:left="0"/>
        <w:jc w:val="both"/>
        <w:rPr>
          <w:rFonts w:ascii="Times New Roman" w:hAnsi="Times New Roman"/>
          <w:sz w:val="24"/>
          <w:szCs w:val="24"/>
        </w:rPr>
      </w:pPr>
    </w:p>
    <w:p w:rsidR="007D10C4" w:rsidRPr="00DF1D06" w:rsidRDefault="00E95636" w:rsidP="00E95636">
      <w:pPr>
        <w:pStyle w:val="Akapitzlist1"/>
        <w:spacing w:after="0"/>
        <w:ind w:left="0"/>
        <w:jc w:val="both"/>
        <w:rPr>
          <w:rFonts w:ascii="Times New Roman" w:hAnsi="Times New Roman"/>
          <w:b/>
          <w:sz w:val="24"/>
          <w:szCs w:val="24"/>
        </w:rPr>
      </w:pPr>
      <w:r w:rsidRPr="00DF1D06">
        <w:rPr>
          <w:rFonts w:ascii="Times New Roman" w:hAnsi="Times New Roman"/>
          <w:sz w:val="24"/>
          <w:szCs w:val="24"/>
        </w:rPr>
        <w:t xml:space="preserve">Nazwa kryterium: </w:t>
      </w:r>
      <w:r w:rsidRPr="00DF1D06">
        <w:rPr>
          <w:rFonts w:ascii="Times New Roman" w:hAnsi="Times New Roman"/>
          <w:b/>
          <w:sz w:val="24"/>
          <w:szCs w:val="24"/>
        </w:rPr>
        <w:t xml:space="preserve">okres gwarancji (G) </w:t>
      </w:r>
    </w:p>
    <w:p w:rsidR="007D10C4" w:rsidRPr="00DF1D06" w:rsidRDefault="00E95636" w:rsidP="00E95636">
      <w:pPr>
        <w:pStyle w:val="Akapitzlist1"/>
        <w:spacing w:after="0"/>
        <w:ind w:left="0"/>
        <w:jc w:val="both"/>
        <w:rPr>
          <w:rFonts w:ascii="Times New Roman" w:hAnsi="Times New Roman"/>
          <w:sz w:val="24"/>
          <w:szCs w:val="24"/>
        </w:rPr>
      </w:pPr>
      <w:r w:rsidRPr="00DF1D06">
        <w:rPr>
          <w:rFonts w:ascii="Times New Roman" w:hAnsi="Times New Roman"/>
          <w:sz w:val="24"/>
          <w:szCs w:val="24"/>
        </w:rPr>
        <w:t>wzór: Gbad/Gmax x Kp x Wc</w:t>
      </w:r>
    </w:p>
    <w:p w:rsidR="00985768" w:rsidRPr="00DF1D06" w:rsidRDefault="00E95636" w:rsidP="00E95636">
      <w:pPr>
        <w:pStyle w:val="Akapitzlist1"/>
        <w:spacing w:after="0"/>
        <w:ind w:left="0"/>
        <w:jc w:val="both"/>
        <w:rPr>
          <w:rFonts w:ascii="Times New Roman" w:hAnsi="Times New Roman"/>
          <w:sz w:val="24"/>
          <w:szCs w:val="24"/>
        </w:rPr>
      </w:pPr>
      <w:r w:rsidRPr="00DF1D06">
        <w:rPr>
          <w:rFonts w:ascii="Times New Roman" w:hAnsi="Times New Roman"/>
          <w:sz w:val="24"/>
          <w:szCs w:val="24"/>
        </w:rPr>
        <w:t xml:space="preserve">sposób oceny: </w:t>
      </w:r>
    </w:p>
    <w:p w:rsidR="007D10C4" w:rsidRPr="00DF1D06" w:rsidRDefault="00E95636" w:rsidP="00E95636">
      <w:pPr>
        <w:pStyle w:val="Akapitzlist1"/>
        <w:spacing w:after="0"/>
        <w:ind w:left="0"/>
        <w:jc w:val="both"/>
        <w:rPr>
          <w:rFonts w:ascii="Times New Roman" w:hAnsi="Times New Roman"/>
          <w:sz w:val="24"/>
          <w:szCs w:val="24"/>
        </w:rPr>
      </w:pPr>
      <w:r w:rsidRPr="00DF1D06">
        <w:rPr>
          <w:rFonts w:ascii="Times New Roman" w:hAnsi="Times New Roman"/>
          <w:sz w:val="24"/>
          <w:szCs w:val="24"/>
        </w:rPr>
        <w:t xml:space="preserve">Gbad – okres gwarancji badanej oferty </w:t>
      </w:r>
    </w:p>
    <w:p w:rsidR="007D10C4" w:rsidRPr="00DF1D06" w:rsidRDefault="00E95636" w:rsidP="00E95636">
      <w:pPr>
        <w:pStyle w:val="Akapitzlist1"/>
        <w:spacing w:after="0"/>
        <w:ind w:left="0"/>
        <w:jc w:val="both"/>
        <w:rPr>
          <w:rFonts w:ascii="Times New Roman" w:hAnsi="Times New Roman"/>
          <w:sz w:val="24"/>
          <w:szCs w:val="24"/>
        </w:rPr>
      </w:pPr>
      <w:r w:rsidRPr="00DF1D06">
        <w:rPr>
          <w:rFonts w:ascii="Times New Roman" w:hAnsi="Times New Roman"/>
          <w:sz w:val="24"/>
          <w:szCs w:val="24"/>
        </w:rPr>
        <w:t xml:space="preserve">Gmax – najdłuższy okres gwarancji </w:t>
      </w:r>
    </w:p>
    <w:p w:rsidR="007D10C4" w:rsidRPr="00DF1D06" w:rsidRDefault="00E95636" w:rsidP="00E95636">
      <w:pPr>
        <w:pStyle w:val="Akapitzlist1"/>
        <w:spacing w:after="0"/>
        <w:ind w:left="0"/>
        <w:jc w:val="both"/>
        <w:rPr>
          <w:rFonts w:ascii="Times New Roman" w:hAnsi="Times New Roman"/>
          <w:sz w:val="24"/>
          <w:szCs w:val="24"/>
        </w:rPr>
      </w:pPr>
      <w:r w:rsidRPr="00DF1D06">
        <w:rPr>
          <w:rFonts w:ascii="Times New Roman" w:hAnsi="Times New Roman"/>
          <w:sz w:val="24"/>
          <w:szCs w:val="24"/>
        </w:rPr>
        <w:t xml:space="preserve">Kp – współczynnik proporcjonalności 100 </w:t>
      </w:r>
    </w:p>
    <w:p w:rsidR="007D10C4" w:rsidRPr="00DF1D06" w:rsidRDefault="00E95636" w:rsidP="00E95636">
      <w:pPr>
        <w:pStyle w:val="Akapitzlist1"/>
        <w:spacing w:after="0"/>
        <w:ind w:left="0"/>
        <w:jc w:val="both"/>
        <w:rPr>
          <w:rFonts w:ascii="Times New Roman" w:hAnsi="Times New Roman"/>
          <w:b/>
          <w:sz w:val="24"/>
          <w:szCs w:val="24"/>
        </w:rPr>
      </w:pPr>
      <w:r w:rsidRPr="00DF1D06">
        <w:rPr>
          <w:rFonts w:ascii="Times New Roman" w:hAnsi="Times New Roman"/>
          <w:sz w:val="24"/>
          <w:szCs w:val="24"/>
        </w:rPr>
        <w:t xml:space="preserve">Wc – waga kryterium oceny – </w:t>
      </w:r>
      <w:r w:rsidRPr="00DF1D06">
        <w:rPr>
          <w:rFonts w:ascii="Times New Roman" w:hAnsi="Times New Roman"/>
          <w:b/>
          <w:sz w:val="24"/>
          <w:szCs w:val="24"/>
        </w:rPr>
        <w:t xml:space="preserve">40 % </w:t>
      </w:r>
    </w:p>
    <w:p w:rsidR="007D10C4" w:rsidRPr="00DF1D06" w:rsidRDefault="007D10C4" w:rsidP="00E95636">
      <w:pPr>
        <w:pStyle w:val="Akapitzlist1"/>
        <w:spacing w:after="0"/>
        <w:ind w:left="0"/>
        <w:jc w:val="both"/>
        <w:rPr>
          <w:rFonts w:ascii="Times New Roman" w:hAnsi="Times New Roman"/>
          <w:sz w:val="24"/>
          <w:szCs w:val="24"/>
        </w:rPr>
      </w:pPr>
    </w:p>
    <w:p w:rsidR="007D10C4" w:rsidRPr="00DF1D06" w:rsidRDefault="00E95636" w:rsidP="00E95636">
      <w:pPr>
        <w:pStyle w:val="Akapitzlist1"/>
        <w:spacing w:after="0"/>
        <w:ind w:left="0"/>
        <w:jc w:val="both"/>
        <w:rPr>
          <w:rFonts w:ascii="Times New Roman" w:hAnsi="Times New Roman"/>
          <w:sz w:val="24"/>
          <w:szCs w:val="24"/>
          <w:u w:val="single"/>
        </w:rPr>
      </w:pPr>
      <w:r w:rsidRPr="00DF1D06">
        <w:rPr>
          <w:rFonts w:ascii="Times New Roman" w:hAnsi="Times New Roman"/>
          <w:sz w:val="24"/>
          <w:szCs w:val="24"/>
          <w:u w:val="single"/>
        </w:rPr>
        <w:t xml:space="preserve">Minimalny okres gwarancji wynosi: 36 miesięcy </w:t>
      </w:r>
    </w:p>
    <w:p w:rsidR="007D10C4" w:rsidRPr="00DF1D06" w:rsidRDefault="00E95636" w:rsidP="00E95636">
      <w:pPr>
        <w:pStyle w:val="Akapitzlist1"/>
        <w:spacing w:after="0"/>
        <w:ind w:left="0"/>
        <w:jc w:val="both"/>
        <w:rPr>
          <w:rFonts w:ascii="Times New Roman" w:hAnsi="Times New Roman"/>
          <w:sz w:val="24"/>
          <w:szCs w:val="24"/>
          <w:u w:val="single"/>
        </w:rPr>
      </w:pPr>
      <w:r w:rsidRPr="00DF1D06">
        <w:rPr>
          <w:rFonts w:ascii="Times New Roman" w:hAnsi="Times New Roman"/>
          <w:sz w:val="24"/>
          <w:szCs w:val="24"/>
          <w:u w:val="single"/>
        </w:rPr>
        <w:t>Maksym</w:t>
      </w:r>
      <w:r w:rsidR="007D10C4" w:rsidRPr="00DF1D06">
        <w:rPr>
          <w:rFonts w:ascii="Times New Roman" w:hAnsi="Times New Roman"/>
          <w:sz w:val="24"/>
          <w:szCs w:val="24"/>
          <w:u w:val="single"/>
        </w:rPr>
        <w:t>alny okres gwarancji wynosi: 60</w:t>
      </w:r>
      <w:r w:rsidRPr="00DF1D06">
        <w:rPr>
          <w:rFonts w:ascii="Times New Roman" w:hAnsi="Times New Roman"/>
          <w:sz w:val="24"/>
          <w:szCs w:val="24"/>
          <w:u w:val="single"/>
        </w:rPr>
        <w:t xml:space="preserve"> miesięcy, gwarancja udzielona na dłuższy okres </w:t>
      </w:r>
      <w:r w:rsidR="007D10C4" w:rsidRPr="00DF1D06">
        <w:rPr>
          <w:rFonts w:ascii="Times New Roman" w:hAnsi="Times New Roman"/>
          <w:sz w:val="24"/>
          <w:szCs w:val="24"/>
          <w:u w:val="single"/>
        </w:rPr>
        <w:t>będzie traktowana jako okres 60</w:t>
      </w:r>
      <w:r w:rsidRPr="00DF1D06">
        <w:rPr>
          <w:rFonts w:ascii="Times New Roman" w:hAnsi="Times New Roman"/>
          <w:sz w:val="24"/>
          <w:szCs w:val="24"/>
          <w:u w:val="single"/>
        </w:rPr>
        <w:t xml:space="preserve"> miesięcy. </w:t>
      </w:r>
    </w:p>
    <w:p w:rsidR="007D10C4" w:rsidRPr="00DF1D06" w:rsidRDefault="007D10C4" w:rsidP="00E95636">
      <w:pPr>
        <w:pStyle w:val="Akapitzlist1"/>
        <w:spacing w:after="0"/>
        <w:ind w:left="0"/>
        <w:jc w:val="both"/>
        <w:rPr>
          <w:rFonts w:ascii="Times New Roman" w:hAnsi="Times New Roman"/>
          <w:sz w:val="24"/>
          <w:szCs w:val="24"/>
        </w:rPr>
      </w:pPr>
    </w:p>
    <w:p w:rsidR="007D10C4" w:rsidRPr="00DF1D06" w:rsidRDefault="00E95636" w:rsidP="007D10C4">
      <w:pPr>
        <w:pStyle w:val="Akapitzlist1"/>
        <w:numPr>
          <w:ilvl w:val="0"/>
          <w:numId w:val="18"/>
        </w:numPr>
        <w:spacing w:after="0"/>
        <w:jc w:val="both"/>
        <w:rPr>
          <w:rFonts w:ascii="Times New Roman" w:hAnsi="Times New Roman"/>
          <w:sz w:val="24"/>
          <w:szCs w:val="24"/>
        </w:rPr>
      </w:pPr>
      <w:r w:rsidRPr="00DF1D06">
        <w:rPr>
          <w:rFonts w:ascii="Times New Roman" w:hAnsi="Times New Roman"/>
          <w:sz w:val="24"/>
          <w:szCs w:val="24"/>
        </w:rPr>
        <w:t xml:space="preserve">Ocena punktowa ofert będzie liczbą wynikającą ze zsumowania ilości punktów, jakie otrzyma oferta za poszczególne kryteria oceny ofert. Ilość punktów zostanie zaokrąglona do dwóch miejsc po przecinku. O (badana oferta) = C +G </w:t>
      </w:r>
    </w:p>
    <w:p w:rsidR="00E95636" w:rsidRPr="00DF1D06" w:rsidRDefault="00E95636" w:rsidP="007D10C4">
      <w:pPr>
        <w:pStyle w:val="Akapitzlist1"/>
        <w:numPr>
          <w:ilvl w:val="0"/>
          <w:numId w:val="18"/>
        </w:numPr>
        <w:spacing w:after="0"/>
        <w:jc w:val="both"/>
        <w:rPr>
          <w:rFonts w:ascii="Times New Roman" w:hAnsi="Times New Roman"/>
          <w:sz w:val="24"/>
          <w:szCs w:val="24"/>
        </w:rPr>
      </w:pPr>
      <w:r w:rsidRPr="00DF1D06">
        <w:rPr>
          <w:rFonts w:ascii="Times New Roman" w:hAnsi="Times New Roman"/>
          <w:sz w:val="24"/>
          <w:szCs w:val="24"/>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E95636" w:rsidRPr="00DF1D06" w:rsidRDefault="00E95636" w:rsidP="00E95636">
      <w:pPr>
        <w:pStyle w:val="Akapitzlist1"/>
        <w:spacing w:after="0"/>
        <w:ind w:left="0"/>
        <w:jc w:val="both"/>
        <w:rPr>
          <w:rFonts w:ascii="Times New Roman" w:hAnsi="Times New Roman"/>
          <w:sz w:val="24"/>
          <w:szCs w:val="24"/>
        </w:rPr>
      </w:pPr>
    </w:p>
    <w:p w:rsidR="00E95636" w:rsidRDefault="00C10896" w:rsidP="00C10896">
      <w:pPr>
        <w:pStyle w:val="Akapitzlist1"/>
        <w:spacing w:after="0"/>
        <w:ind w:left="0"/>
        <w:jc w:val="center"/>
        <w:rPr>
          <w:rStyle w:val="bold"/>
          <w:rFonts w:ascii="Times New Roman" w:hAnsi="Times New Roman"/>
          <w:sz w:val="24"/>
          <w:szCs w:val="24"/>
        </w:rPr>
      </w:pPr>
      <w:r w:rsidRPr="00DF1D06">
        <w:rPr>
          <w:rFonts w:ascii="Times New Roman" w:hAnsi="Times New Roman"/>
          <w:b/>
          <w:sz w:val="24"/>
          <w:szCs w:val="24"/>
        </w:rPr>
        <w:t>§ 22 -</w:t>
      </w:r>
      <w:r w:rsidRPr="00DF1D06">
        <w:rPr>
          <w:rStyle w:val="bold"/>
          <w:rFonts w:ascii="Times New Roman" w:hAnsi="Times New Roman"/>
          <w:sz w:val="24"/>
          <w:szCs w:val="24"/>
        </w:rPr>
        <w:t xml:space="preserve">INFORMACJE O FORMALNOŚCIACH, JAKIE POWINNY ZOSTAĆ DOPEŁNIONE PO WYBORZE OFERTY W CELU ZAWARCIA UMOWY </w:t>
      </w:r>
      <w:r w:rsidR="00DE2AE2">
        <w:rPr>
          <w:rStyle w:val="bold"/>
          <w:rFonts w:ascii="Times New Roman" w:hAnsi="Times New Roman"/>
          <w:sz w:val="24"/>
          <w:szCs w:val="24"/>
        </w:rPr>
        <w:br/>
      </w:r>
      <w:r w:rsidRPr="00DF1D06">
        <w:rPr>
          <w:rStyle w:val="bold"/>
          <w:rFonts w:ascii="Times New Roman" w:hAnsi="Times New Roman"/>
          <w:sz w:val="24"/>
          <w:szCs w:val="24"/>
        </w:rPr>
        <w:t>W SPRAWIE ZAMÓWIENIA PUBLICZNEGO</w:t>
      </w:r>
    </w:p>
    <w:p w:rsidR="00DE2AE2" w:rsidRPr="00DF1D06" w:rsidRDefault="00DE2AE2" w:rsidP="00C10896">
      <w:pPr>
        <w:pStyle w:val="Akapitzlist1"/>
        <w:spacing w:after="0"/>
        <w:ind w:left="0"/>
        <w:jc w:val="center"/>
        <w:rPr>
          <w:rStyle w:val="bold"/>
          <w:rFonts w:ascii="Times New Roman" w:hAnsi="Times New Roman"/>
          <w:sz w:val="24"/>
          <w:szCs w:val="24"/>
        </w:rPr>
      </w:pPr>
    </w:p>
    <w:p w:rsidR="00834038" w:rsidRPr="00DF1D06" w:rsidRDefault="00834038" w:rsidP="00834038">
      <w:pPr>
        <w:pStyle w:val="justify"/>
        <w:numPr>
          <w:ilvl w:val="0"/>
          <w:numId w:val="19"/>
        </w:numPr>
        <w:spacing w:line="240" w:lineRule="auto"/>
        <w:rPr>
          <w:rFonts w:ascii="Times New Roman" w:hAnsi="Times New Roman" w:cs="Times New Roman"/>
          <w:sz w:val="24"/>
          <w:szCs w:val="24"/>
        </w:rPr>
      </w:pPr>
      <w:r w:rsidRPr="00DF1D06">
        <w:rPr>
          <w:rFonts w:ascii="Times New Roman" w:hAnsi="Times New Roman" w:cs="Times New Roman"/>
          <w:sz w:val="24"/>
          <w:szCs w:val="24"/>
        </w:rPr>
        <w:t>Zamawiający udzieli zamówienia wykonawcy, którego oferta odpowiada wszystkim wymaganiom określonym w SIWZ i została oceniona jako najkorzystniejsza w oparciu o podane wyżej kryteria oceny ofert.</w:t>
      </w:r>
    </w:p>
    <w:p w:rsidR="00C10896" w:rsidRPr="00DF1D06" w:rsidRDefault="00C10896" w:rsidP="00C10896">
      <w:pPr>
        <w:pStyle w:val="Akapitzlist1"/>
        <w:numPr>
          <w:ilvl w:val="0"/>
          <w:numId w:val="19"/>
        </w:numPr>
        <w:spacing w:after="0"/>
        <w:jc w:val="both"/>
        <w:rPr>
          <w:rFonts w:ascii="Times New Roman" w:hAnsi="Times New Roman"/>
          <w:sz w:val="24"/>
          <w:szCs w:val="24"/>
        </w:rPr>
      </w:pPr>
      <w:r w:rsidRPr="00DF1D06">
        <w:rPr>
          <w:rFonts w:ascii="Times New Roman" w:hAnsi="Times New Roman"/>
          <w:sz w:val="24"/>
          <w:szCs w:val="24"/>
        </w:rPr>
        <w:t xml:space="preserve">Wykonawca zostanie powiadomiony przez Zamawiającego o miejscu i terminie zawarcia umowy. </w:t>
      </w:r>
    </w:p>
    <w:p w:rsidR="00C10896" w:rsidRPr="00DF1D06" w:rsidRDefault="00C10896" w:rsidP="00C10896">
      <w:pPr>
        <w:pStyle w:val="Akapitzlist1"/>
        <w:numPr>
          <w:ilvl w:val="0"/>
          <w:numId w:val="19"/>
        </w:numPr>
        <w:spacing w:after="0"/>
        <w:jc w:val="both"/>
        <w:rPr>
          <w:rFonts w:ascii="Times New Roman" w:hAnsi="Times New Roman"/>
          <w:sz w:val="24"/>
          <w:szCs w:val="24"/>
        </w:rPr>
      </w:pPr>
      <w:r w:rsidRPr="00DF1D06">
        <w:rPr>
          <w:rFonts w:ascii="Times New Roman" w:hAnsi="Times New Roman"/>
          <w:sz w:val="24"/>
          <w:szCs w:val="24"/>
        </w:rPr>
        <w:t xml:space="preserve">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9A3367" w:rsidRPr="00DF1D06" w:rsidRDefault="00834038" w:rsidP="00C10896">
      <w:pPr>
        <w:pStyle w:val="Akapitzlist1"/>
        <w:numPr>
          <w:ilvl w:val="0"/>
          <w:numId w:val="19"/>
        </w:numPr>
        <w:spacing w:after="0"/>
        <w:jc w:val="both"/>
        <w:rPr>
          <w:rFonts w:ascii="Times New Roman" w:hAnsi="Times New Roman"/>
          <w:sz w:val="24"/>
          <w:szCs w:val="24"/>
        </w:rPr>
      </w:pPr>
      <w:r w:rsidRPr="00DF1D06">
        <w:rPr>
          <w:rFonts w:ascii="Times New Roman" w:hAnsi="Times New Roman"/>
          <w:sz w:val="24"/>
          <w:szCs w:val="24"/>
        </w:rPr>
        <w:t>Przed zawarciem umowy Wykonawca zobowiązany jest przedstawić Zamawiającemu</w:t>
      </w:r>
      <w:r w:rsidR="00B82AF2" w:rsidRPr="00DF1D06">
        <w:rPr>
          <w:rFonts w:ascii="Times New Roman" w:hAnsi="Times New Roman"/>
          <w:sz w:val="24"/>
          <w:szCs w:val="24"/>
        </w:rPr>
        <w:t>:</w:t>
      </w:r>
    </w:p>
    <w:p w:rsidR="009A3367" w:rsidRPr="00DF1D06" w:rsidRDefault="009A3367" w:rsidP="009A3367">
      <w:pPr>
        <w:pStyle w:val="Akapitzlist1"/>
        <w:suppressAutoHyphens/>
        <w:spacing w:after="0" w:line="100" w:lineRule="atLeast"/>
        <w:ind w:left="360"/>
        <w:contextualSpacing w:val="0"/>
        <w:jc w:val="both"/>
        <w:rPr>
          <w:rFonts w:ascii="Times New Roman" w:hAnsi="Times New Roman"/>
          <w:sz w:val="24"/>
          <w:szCs w:val="24"/>
        </w:rPr>
      </w:pPr>
      <w:r w:rsidRPr="00DF1D06">
        <w:rPr>
          <w:rFonts w:ascii="Times New Roman" w:hAnsi="Times New Roman"/>
          <w:sz w:val="24"/>
          <w:szCs w:val="24"/>
        </w:rPr>
        <w:t>- pełnomocnictwo do jej podpisania, jeżeli nie wynika ono z załączonych do oferty dokumentów;</w:t>
      </w:r>
    </w:p>
    <w:p w:rsidR="00914A15" w:rsidRPr="00DF1D06" w:rsidRDefault="009A3367" w:rsidP="00914A15">
      <w:pPr>
        <w:pStyle w:val="Akapitzlist1"/>
        <w:spacing w:after="0"/>
        <w:ind w:left="360"/>
        <w:jc w:val="both"/>
        <w:rPr>
          <w:rFonts w:ascii="Times New Roman" w:hAnsi="Times New Roman"/>
          <w:sz w:val="24"/>
          <w:szCs w:val="24"/>
        </w:rPr>
      </w:pPr>
      <w:r w:rsidRPr="00DF1D06">
        <w:rPr>
          <w:rFonts w:ascii="Times New Roman" w:hAnsi="Times New Roman"/>
          <w:sz w:val="24"/>
          <w:szCs w:val="24"/>
        </w:rPr>
        <w:t>- potwierdzenie wpłaty zabezpieczenia należytego wykonania umowy;</w:t>
      </w:r>
    </w:p>
    <w:p w:rsidR="00914A15" w:rsidRPr="00DF1D06" w:rsidRDefault="00914A15" w:rsidP="00914A15">
      <w:pPr>
        <w:pStyle w:val="Akapitzlist1"/>
        <w:spacing w:after="0"/>
        <w:ind w:left="360"/>
        <w:jc w:val="both"/>
        <w:rPr>
          <w:rFonts w:ascii="Times New Roman" w:hAnsi="Times New Roman"/>
          <w:sz w:val="24"/>
          <w:szCs w:val="24"/>
          <w:lang w:eastAsia="zh-CN"/>
        </w:rPr>
      </w:pPr>
      <w:r w:rsidRPr="00DF1D06">
        <w:rPr>
          <w:rFonts w:ascii="Times New Roman" w:hAnsi="Times New Roman"/>
          <w:sz w:val="24"/>
          <w:szCs w:val="24"/>
        </w:rPr>
        <w:t>-</w:t>
      </w:r>
      <w:r w:rsidRPr="00DF1D06">
        <w:rPr>
          <w:rFonts w:ascii="Times New Roman" w:eastAsia="Times New Roman" w:hAnsi="Times New Roman"/>
          <w:sz w:val="24"/>
          <w:szCs w:val="24"/>
          <w:lang w:eastAsia="zh-CN"/>
        </w:rPr>
        <w:t>dokumenty potwierdzające posiadanie uprawnień do kierowania robotami budowlanymi wraz z aktualnym wpisem do izby inżynierów, przez osoby skierowane przez Wykonawcę do realizacji zamówienia publicznego, odpowiedzialne za kier</w:t>
      </w:r>
      <w:r w:rsidR="00193750">
        <w:rPr>
          <w:rFonts w:ascii="Times New Roman" w:eastAsia="Times New Roman" w:hAnsi="Times New Roman"/>
          <w:sz w:val="24"/>
          <w:szCs w:val="24"/>
          <w:lang w:eastAsia="zh-CN"/>
        </w:rPr>
        <w:t>owanie robotami budowlanymi</w:t>
      </w:r>
      <w:r w:rsidRPr="00DF1D06">
        <w:rPr>
          <w:rFonts w:ascii="Times New Roman" w:eastAsia="Times New Roman" w:hAnsi="Times New Roman"/>
          <w:sz w:val="24"/>
          <w:szCs w:val="24"/>
          <w:lang w:eastAsia="zh-CN"/>
        </w:rPr>
        <w:t>,</w:t>
      </w:r>
    </w:p>
    <w:p w:rsidR="00914A15" w:rsidRPr="00DF1D06" w:rsidRDefault="00914A15" w:rsidP="00914A15">
      <w:pPr>
        <w:pStyle w:val="Akapitzlist1"/>
        <w:spacing w:after="0"/>
        <w:ind w:left="360"/>
        <w:jc w:val="both"/>
        <w:rPr>
          <w:rFonts w:ascii="Times New Roman" w:hAnsi="Times New Roman"/>
          <w:sz w:val="24"/>
          <w:szCs w:val="24"/>
        </w:rPr>
      </w:pPr>
      <w:r w:rsidRPr="00DF1D06">
        <w:rPr>
          <w:rFonts w:ascii="Times New Roman" w:hAnsi="Times New Roman"/>
          <w:sz w:val="24"/>
          <w:szCs w:val="24"/>
          <w:lang w:eastAsia="zh-CN"/>
        </w:rPr>
        <w:t xml:space="preserve">- </w:t>
      </w:r>
      <w:r w:rsidRPr="00DF1D06">
        <w:rPr>
          <w:rFonts w:ascii="Times New Roman" w:hAnsi="Times New Roman"/>
          <w:sz w:val="24"/>
          <w:szCs w:val="24"/>
        </w:rPr>
        <w:t xml:space="preserve">aktualną opłaconą polisę ubezpieczeniową, a w przypadku jej braku inny dokument potwierdzający, że Wykonawca jest ubezpieczony od odpowiedzialności cywilnej w </w:t>
      </w:r>
      <w:r w:rsidRPr="00DF1D06">
        <w:rPr>
          <w:rFonts w:ascii="Times New Roman" w:hAnsi="Times New Roman"/>
          <w:sz w:val="24"/>
          <w:szCs w:val="24"/>
        </w:rPr>
        <w:lastRenderedPageBreak/>
        <w:t>zakresie prowadzonej działalności związanej z przedmiotem  zamówienia, na sumę gwarancyjną określoną przez Zamawiającego w umowie dla zamówienia.</w:t>
      </w:r>
      <w:r w:rsidR="00C27069">
        <w:rPr>
          <w:rFonts w:ascii="Times New Roman" w:hAnsi="Times New Roman"/>
          <w:sz w:val="24"/>
          <w:szCs w:val="24"/>
        </w:rPr>
        <w:t xml:space="preserve"> </w:t>
      </w:r>
      <w:r w:rsidRPr="00DF1D06">
        <w:rPr>
          <w:rFonts w:ascii="Times New Roman" w:hAnsi="Times New Roman"/>
          <w:sz w:val="24"/>
          <w:szCs w:val="24"/>
        </w:rPr>
        <w:t>Wykonawca zobowiązany będzie utrzymać wyżej wymieniony poziom ubezpieczenia od odpowiedzialności cywilnej do dnia końcowego realizacji umowy (oryginał – do wglądu oraz kserokopię poświadczoną za zgodność z oryginałem).</w:t>
      </w:r>
    </w:p>
    <w:p w:rsidR="00834038" w:rsidRPr="00DF1D06" w:rsidRDefault="00834038" w:rsidP="00834038">
      <w:pPr>
        <w:pStyle w:val="Akapitzlist1"/>
        <w:spacing w:after="0"/>
        <w:ind w:left="360"/>
        <w:jc w:val="both"/>
        <w:rPr>
          <w:rFonts w:ascii="Times New Roman" w:hAnsi="Times New Roman"/>
          <w:sz w:val="24"/>
          <w:szCs w:val="24"/>
        </w:rPr>
      </w:pPr>
      <w:r w:rsidRPr="00DF1D06">
        <w:rPr>
          <w:rFonts w:ascii="Times New Roman" w:hAnsi="Times New Roman"/>
          <w:sz w:val="24"/>
          <w:szCs w:val="24"/>
        </w:rPr>
        <w:t>- kosztorysy ofertowe</w:t>
      </w:r>
      <w:r w:rsidR="00914A15" w:rsidRPr="00DF1D06">
        <w:rPr>
          <w:rFonts w:ascii="Times New Roman" w:hAnsi="Times New Roman"/>
          <w:sz w:val="24"/>
          <w:szCs w:val="24"/>
        </w:rPr>
        <w:t xml:space="preserve"> – ze względu na potrzeby rozliczeń pomiędzy Zamawiającym a instytucją dofinansowującą w ramach otrzymanej pomocy finansowej;</w:t>
      </w:r>
    </w:p>
    <w:p w:rsidR="00834038" w:rsidRDefault="00834038" w:rsidP="00834038">
      <w:pPr>
        <w:pStyle w:val="Akapitzlist1"/>
        <w:spacing w:after="0"/>
        <w:ind w:left="360"/>
        <w:jc w:val="both"/>
        <w:rPr>
          <w:rFonts w:ascii="Times New Roman" w:hAnsi="Times New Roman"/>
          <w:sz w:val="24"/>
          <w:szCs w:val="24"/>
        </w:rPr>
      </w:pPr>
    </w:p>
    <w:p w:rsidR="008D0788" w:rsidRPr="00DF1D06" w:rsidRDefault="008D0788" w:rsidP="00834038">
      <w:pPr>
        <w:pStyle w:val="Akapitzlist1"/>
        <w:spacing w:after="0"/>
        <w:ind w:left="360"/>
        <w:jc w:val="both"/>
        <w:rPr>
          <w:rFonts w:ascii="Times New Roman" w:hAnsi="Times New Roman"/>
          <w:sz w:val="24"/>
          <w:szCs w:val="24"/>
        </w:rPr>
      </w:pPr>
    </w:p>
    <w:p w:rsidR="00834038" w:rsidRDefault="00834038" w:rsidP="00834038">
      <w:pPr>
        <w:pStyle w:val="Akapitzlist1"/>
        <w:spacing w:after="0"/>
        <w:ind w:left="360"/>
        <w:jc w:val="center"/>
        <w:rPr>
          <w:rFonts w:ascii="Times New Roman" w:hAnsi="Times New Roman"/>
          <w:b/>
          <w:sz w:val="24"/>
          <w:szCs w:val="24"/>
        </w:rPr>
      </w:pPr>
      <w:r w:rsidRPr="00DF1D06">
        <w:rPr>
          <w:rFonts w:ascii="Times New Roman" w:hAnsi="Times New Roman"/>
          <w:b/>
          <w:sz w:val="24"/>
          <w:szCs w:val="24"/>
        </w:rPr>
        <w:t>§ 23 - UNIEWAŻNIENIE POSTĘPOWANIA</w:t>
      </w:r>
    </w:p>
    <w:p w:rsidR="00DE2AE2" w:rsidRPr="00DF1D06" w:rsidRDefault="00DE2AE2" w:rsidP="00834038">
      <w:pPr>
        <w:pStyle w:val="Akapitzlist1"/>
        <w:spacing w:after="0"/>
        <w:ind w:left="360"/>
        <w:jc w:val="center"/>
        <w:rPr>
          <w:rFonts w:ascii="Times New Roman" w:hAnsi="Times New Roman"/>
          <w:b/>
          <w:sz w:val="24"/>
          <w:szCs w:val="24"/>
        </w:rPr>
      </w:pPr>
    </w:p>
    <w:p w:rsidR="00834038" w:rsidRPr="00DF1D06" w:rsidRDefault="00834038" w:rsidP="00834038">
      <w:pPr>
        <w:pStyle w:val="Akapitzlist1"/>
        <w:numPr>
          <w:ilvl w:val="0"/>
          <w:numId w:val="20"/>
        </w:numPr>
        <w:spacing w:after="0"/>
        <w:jc w:val="both"/>
        <w:rPr>
          <w:rFonts w:ascii="Times New Roman" w:hAnsi="Times New Roman"/>
          <w:sz w:val="24"/>
          <w:szCs w:val="24"/>
        </w:rPr>
      </w:pPr>
      <w:r w:rsidRPr="00DF1D06">
        <w:rPr>
          <w:rFonts w:ascii="Times New Roman" w:hAnsi="Times New Roman"/>
          <w:sz w:val="24"/>
          <w:szCs w:val="24"/>
        </w:rPr>
        <w:t xml:space="preserve">Zamawiający unieważni postępowanie o udzielenie niniejszego zamówienia, jeżeli zajdzie, co najmniej jedna z przesłanek określonych w art. 93 ust. 1 ustawy pzp. </w:t>
      </w:r>
    </w:p>
    <w:p w:rsidR="00834038" w:rsidRPr="00DF1D06" w:rsidRDefault="00834038" w:rsidP="00834038">
      <w:pPr>
        <w:pStyle w:val="Akapitzlist1"/>
        <w:numPr>
          <w:ilvl w:val="0"/>
          <w:numId w:val="20"/>
        </w:numPr>
        <w:spacing w:after="0"/>
        <w:jc w:val="both"/>
        <w:rPr>
          <w:rFonts w:ascii="Times New Roman" w:hAnsi="Times New Roman"/>
          <w:sz w:val="24"/>
          <w:szCs w:val="24"/>
        </w:rPr>
      </w:pPr>
      <w:r w:rsidRPr="00DF1D06">
        <w:rPr>
          <w:rFonts w:ascii="Times New Roman" w:hAnsi="Times New Roman"/>
          <w:sz w:val="24"/>
          <w:szCs w:val="24"/>
        </w:rPr>
        <w:t>O unieważnieniu postępowania o udzielenie zamówienia publicznego Zamawiający zawiadomi równocześnie wszystkich Wykonawców</w:t>
      </w:r>
      <w:r w:rsidR="003136B2">
        <w:rPr>
          <w:rFonts w:ascii="Times New Roman" w:hAnsi="Times New Roman"/>
          <w:sz w:val="24"/>
          <w:szCs w:val="24"/>
        </w:rPr>
        <w:t>,</w:t>
      </w:r>
      <w:r w:rsidRPr="00DF1D06">
        <w:rPr>
          <w:rFonts w:ascii="Times New Roman" w:hAnsi="Times New Roman"/>
          <w:sz w:val="24"/>
          <w:szCs w:val="24"/>
        </w:rPr>
        <w:t xml:space="preserve"> zgodnie z zasadami o</w:t>
      </w:r>
      <w:r w:rsidR="003136B2">
        <w:rPr>
          <w:rFonts w:ascii="Times New Roman" w:hAnsi="Times New Roman"/>
          <w:sz w:val="24"/>
          <w:szCs w:val="24"/>
        </w:rPr>
        <w:t>kreślonymi</w:t>
      </w:r>
      <w:r w:rsidR="001A16E1" w:rsidRPr="00DF1D06">
        <w:rPr>
          <w:rFonts w:ascii="Times New Roman" w:hAnsi="Times New Roman"/>
          <w:sz w:val="24"/>
          <w:szCs w:val="24"/>
        </w:rPr>
        <w:t xml:space="preserve"> w art. 93 ust. 3 pkt</w:t>
      </w:r>
      <w:r w:rsidRPr="00DF1D06">
        <w:rPr>
          <w:rFonts w:ascii="Times New Roman" w:hAnsi="Times New Roman"/>
          <w:sz w:val="24"/>
          <w:szCs w:val="24"/>
        </w:rPr>
        <w:t xml:space="preserve"> 1 i 2 ustawy pzp.</w:t>
      </w:r>
    </w:p>
    <w:p w:rsidR="008D0788" w:rsidRDefault="008D0788" w:rsidP="00834038">
      <w:pPr>
        <w:pStyle w:val="Akapitzlist1"/>
        <w:spacing w:after="0"/>
        <w:ind w:left="0"/>
        <w:jc w:val="center"/>
        <w:rPr>
          <w:rFonts w:ascii="Times New Roman" w:hAnsi="Times New Roman"/>
          <w:b/>
          <w:sz w:val="24"/>
          <w:szCs w:val="24"/>
        </w:rPr>
      </w:pPr>
    </w:p>
    <w:p w:rsidR="00C10896" w:rsidRDefault="00834038" w:rsidP="00834038">
      <w:pPr>
        <w:pStyle w:val="Akapitzlist1"/>
        <w:spacing w:after="0"/>
        <w:ind w:left="0"/>
        <w:jc w:val="center"/>
        <w:rPr>
          <w:rFonts w:ascii="Times New Roman" w:hAnsi="Times New Roman"/>
          <w:b/>
          <w:sz w:val="24"/>
          <w:szCs w:val="24"/>
        </w:rPr>
      </w:pPr>
      <w:r w:rsidRPr="00DF1D06">
        <w:rPr>
          <w:rFonts w:ascii="Times New Roman" w:hAnsi="Times New Roman"/>
          <w:b/>
          <w:sz w:val="24"/>
          <w:szCs w:val="24"/>
        </w:rPr>
        <w:t>§ 24 – UMOWA</w:t>
      </w:r>
    </w:p>
    <w:p w:rsidR="00DE2AE2" w:rsidRPr="00DF1D06" w:rsidRDefault="00DE2AE2" w:rsidP="00834038">
      <w:pPr>
        <w:pStyle w:val="Akapitzlist1"/>
        <w:spacing w:after="0"/>
        <w:ind w:left="0"/>
        <w:jc w:val="center"/>
        <w:rPr>
          <w:rFonts w:ascii="Times New Roman" w:hAnsi="Times New Roman"/>
          <w:b/>
          <w:sz w:val="24"/>
          <w:szCs w:val="24"/>
        </w:rPr>
      </w:pPr>
    </w:p>
    <w:p w:rsidR="00834038" w:rsidRPr="00DF1D06" w:rsidRDefault="00834038" w:rsidP="00834038">
      <w:pPr>
        <w:pStyle w:val="justify"/>
        <w:numPr>
          <w:ilvl w:val="0"/>
          <w:numId w:val="21"/>
        </w:numPr>
        <w:spacing w:line="240" w:lineRule="auto"/>
        <w:rPr>
          <w:rFonts w:ascii="Times New Roman" w:hAnsi="Times New Roman" w:cs="Times New Roman"/>
          <w:bCs/>
          <w:kern w:val="1"/>
          <w:sz w:val="24"/>
          <w:szCs w:val="24"/>
        </w:rPr>
      </w:pPr>
      <w:r w:rsidRPr="00DF1D06">
        <w:rPr>
          <w:rFonts w:ascii="Times New Roman" w:hAnsi="Times New Roman" w:cs="Times New Roman"/>
          <w:bCs/>
          <w:kern w:val="1"/>
          <w:sz w:val="24"/>
          <w:szCs w:val="24"/>
        </w:rPr>
        <w:t xml:space="preserve">Postanowienia umowy zawarto we wzorze, który stanowi załącznik nr </w:t>
      </w:r>
      <w:r w:rsidR="00B82AF2" w:rsidRPr="00DF1D06">
        <w:rPr>
          <w:rFonts w:ascii="Times New Roman" w:hAnsi="Times New Roman" w:cs="Times New Roman"/>
          <w:bCs/>
          <w:kern w:val="1"/>
          <w:sz w:val="24"/>
          <w:szCs w:val="24"/>
        </w:rPr>
        <w:t>4</w:t>
      </w:r>
      <w:r w:rsidRPr="00DF1D06">
        <w:rPr>
          <w:rFonts w:ascii="Times New Roman" w:hAnsi="Times New Roman" w:cs="Times New Roman"/>
          <w:bCs/>
          <w:kern w:val="1"/>
          <w:sz w:val="24"/>
          <w:szCs w:val="24"/>
        </w:rPr>
        <w:t xml:space="preserve"> do SIWZ.</w:t>
      </w:r>
    </w:p>
    <w:p w:rsidR="00834038" w:rsidRPr="00DF1D06" w:rsidRDefault="00834038" w:rsidP="00834038">
      <w:pPr>
        <w:pStyle w:val="justify"/>
        <w:numPr>
          <w:ilvl w:val="0"/>
          <w:numId w:val="21"/>
        </w:numPr>
        <w:spacing w:line="240" w:lineRule="auto"/>
        <w:rPr>
          <w:rFonts w:ascii="Times New Roman" w:hAnsi="Times New Roman" w:cs="Times New Roman"/>
          <w:bCs/>
          <w:iCs/>
          <w:spacing w:val="-2"/>
          <w:sz w:val="24"/>
          <w:szCs w:val="24"/>
        </w:rPr>
      </w:pPr>
      <w:r w:rsidRPr="00DF1D06">
        <w:rPr>
          <w:rFonts w:ascii="Times New Roman" w:hAnsi="Times New Roman" w:cs="Times New Roman"/>
          <w:bCs/>
          <w:iCs/>
          <w:spacing w:val="-2"/>
          <w:sz w:val="24"/>
          <w:szCs w:val="24"/>
        </w:rPr>
        <w:t xml:space="preserve">Zamawiający przewiduje możliwość dokonania istotnych zmian zawartej umowy w stosunku do treści oferty, na podstawie której dokonano wyboru wykonawcy. </w:t>
      </w:r>
      <w:r w:rsidRPr="00DF1D06">
        <w:rPr>
          <w:rFonts w:ascii="Times New Roman" w:hAnsi="Times New Roman" w:cs="Times New Roman"/>
          <w:sz w:val="24"/>
          <w:szCs w:val="24"/>
        </w:rPr>
        <w:t xml:space="preserve">Dopuszczalne przypadki zmian umowy zawarto we wzorze umowy, który stanowi załącznik nr </w:t>
      </w:r>
      <w:r w:rsidR="00F62FD6" w:rsidRPr="00DF1D06">
        <w:rPr>
          <w:rFonts w:ascii="Times New Roman" w:hAnsi="Times New Roman" w:cs="Times New Roman"/>
          <w:sz w:val="24"/>
          <w:szCs w:val="24"/>
        </w:rPr>
        <w:t>4</w:t>
      </w:r>
      <w:r w:rsidRPr="00DF1D06">
        <w:rPr>
          <w:rFonts w:ascii="Times New Roman" w:hAnsi="Times New Roman" w:cs="Times New Roman"/>
          <w:sz w:val="24"/>
          <w:szCs w:val="24"/>
        </w:rPr>
        <w:t xml:space="preserve"> do SIWZ.</w:t>
      </w:r>
    </w:p>
    <w:p w:rsidR="00834038" w:rsidRPr="00DF1D06" w:rsidRDefault="00834038" w:rsidP="00834038">
      <w:pPr>
        <w:pStyle w:val="justify"/>
        <w:spacing w:line="240" w:lineRule="auto"/>
        <w:rPr>
          <w:rFonts w:ascii="Times New Roman" w:hAnsi="Times New Roman" w:cs="Times New Roman"/>
          <w:sz w:val="24"/>
          <w:szCs w:val="24"/>
        </w:rPr>
      </w:pPr>
    </w:p>
    <w:p w:rsidR="00834038" w:rsidRDefault="00834038" w:rsidP="00834038">
      <w:pPr>
        <w:pStyle w:val="justify"/>
        <w:spacing w:line="240" w:lineRule="auto"/>
        <w:jc w:val="center"/>
        <w:rPr>
          <w:rFonts w:ascii="Times New Roman" w:hAnsi="Times New Roman" w:cs="Times New Roman"/>
          <w:b/>
          <w:sz w:val="24"/>
          <w:szCs w:val="24"/>
        </w:rPr>
      </w:pPr>
      <w:r w:rsidRPr="00DF1D06">
        <w:rPr>
          <w:rFonts w:ascii="Times New Roman" w:hAnsi="Times New Roman" w:cs="Times New Roman"/>
          <w:b/>
          <w:sz w:val="24"/>
          <w:szCs w:val="24"/>
        </w:rPr>
        <w:t>§ 25 - ŚRODKI OCHRONY PRAWNEJ</w:t>
      </w:r>
    </w:p>
    <w:p w:rsidR="00DE2AE2" w:rsidRPr="00DF1D06" w:rsidRDefault="00DE2AE2" w:rsidP="00834038">
      <w:pPr>
        <w:pStyle w:val="justify"/>
        <w:spacing w:line="240" w:lineRule="auto"/>
        <w:jc w:val="center"/>
        <w:rPr>
          <w:rFonts w:ascii="Times New Roman" w:hAnsi="Times New Roman" w:cs="Times New Roman"/>
          <w:b/>
          <w:bCs/>
          <w:iCs/>
          <w:spacing w:val="-2"/>
          <w:sz w:val="24"/>
          <w:szCs w:val="24"/>
        </w:rPr>
      </w:pPr>
    </w:p>
    <w:p w:rsidR="00834038" w:rsidRPr="00DF1D06" w:rsidRDefault="00834038" w:rsidP="00834038">
      <w:pPr>
        <w:pStyle w:val="Akapitzlist1"/>
        <w:spacing w:after="0"/>
        <w:ind w:left="0"/>
        <w:jc w:val="both"/>
        <w:rPr>
          <w:rStyle w:val="bold"/>
          <w:rFonts w:ascii="Times New Roman" w:hAnsi="Times New Roman"/>
          <w:b w:val="0"/>
          <w:sz w:val="24"/>
          <w:szCs w:val="24"/>
        </w:rPr>
      </w:pPr>
      <w:r w:rsidRPr="00DF1D06">
        <w:rPr>
          <w:rFonts w:ascii="Times New Roman" w:hAnsi="Times New Roman"/>
          <w:sz w:val="24"/>
          <w:szCs w:val="24"/>
        </w:rPr>
        <w:t>Wykonawcom, a także innym osobom, których interes prawny w uzyskaniu zamówienia doznał lub może doznać uszczerbku w wyniku naruszenia przez Zamawiającego przepisów ustawy, przysługują środki ochrony prawnej określone w Dziale VI ustawy pzp.</w:t>
      </w:r>
    </w:p>
    <w:p w:rsidR="00C10896" w:rsidRPr="00DF1D06" w:rsidRDefault="00C10896" w:rsidP="00C10896">
      <w:pPr>
        <w:pStyle w:val="Akapitzlist1"/>
        <w:spacing w:after="0"/>
        <w:ind w:left="0"/>
        <w:jc w:val="center"/>
        <w:rPr>
          <w:rFonts w:ascii="Times New Roman" w:hAnsi="Times New Roman"/>
          <w:b/>
          <w:sz w:val="24"/>
          <w:szCs w:val="24"/>
        </w:rPr>
      </w:pPr>
    </w:p>
    <w:p w:rsidR="00C42FA5" w:rsidRDefault="00C42FA5" w:rsidP="00C42FA5">
      <w:pPr>
        <w:pStyle w:val="Akapitzlist1"/>
        <w:spacing w:after="0"/>
        <w:ind w:left="0"/>
        <w:jc w:val="center"/>
        <w:rPr>
          <w:rFonts w:ascii="Times New Roman" w:hAnsi="Times New Roman"/>
          <w:b/>
          <w:sz w:val="24"/>
          <w:szCs w:val="24"/>
        </w:rPr>
      </w:pPr>
      <w:r w:rsidRPr="00DF1D06">
        <w:rPr>
          <w:rFonts w:ascii="Times New Roman" w:hAnsi="Times New Roman"/>
          <w:b/>
          <w:sz w:val="24"/>
          <w:szCs w:val="24"/>
        </w:rPr>
        <w:t>§ 26 – OCHRONA DANYCH OSOBOWYCH</w:t>
      </w:r>
    </w:p>
    <w:p w:rsidR="00DE2AE2" w:rsidRPr="00DF1D06" w:rsidRDefault="00DE2AE2" w:rsidP="00C42FA5">
      <w:pPr>
        <w:pStyle w:val="Akapitzlist1"/>
        <w:spacing w:after="0"/>
        <w:ind w:left="0"/>
        <w:jc w:val="center"/>
        <w:rPr>
          <w:rFonts w:ascii="Times New Roman" w:hAnsi="Times New Roman"/>
          <w:b/>
          <w:sz w:val="24"/>
          <w:szCs w:val="24"/>
        </w:rPr>
      </w:pPr>
    </w:p>
    <w:p w:rsidR="00373B76" w:rsidRPr="004B79A3" w:rsidRDefault="00373B76" w:rsidP="00373B76">
      <w:pPr>
        <w:jc w:val="both"/>
      </w:pPr>
      <w:r w:rsidRPr="004B79A3">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Rozporządzeniem  informujemy, że: </w:t>
      </w:r>
    </w:p>
    <w:p w:rsidR="00373B76" w:rsidRPr="00373B76" w:rsidRDefault="00373B76" w:rsidP="00373B76">
      <w:pPr>
        <w:numPr>
          <w:ilvl w:val="0"/>
          <w:numId w:val="38"/>
        </w:numPr>
        <w:tabs>
          <w:tab w:val="clear" w:pos="928"/>
          <w:tab w:val="num" w:pos="426"/>
        </w:tabs>
        <w:spacing w:before="100" w:beforeAutospacing="1" w:after="100" w:afterAutospacing="1" w:line="215" w:lineRule="atLeast"/>
        <w:ind w:left="426" w:hanging="426"/>
        <w:rPr>
          <w:rFonts w:eastAsia="Times New Roman"/>
          <w:lang w:eastAsia="pl-PL"/>
        </w:rPr>
      </w:pPr>
      <w:r w:rsidRPr="00373B76">
        <w:rPr>
          <w:rFonts w:eastAsia="Times New Roman"/>
          <w:lang w:eastAsia="pl-PL"/>
        </w:rPr>
        <w:t xml:space="preserve">Administratorem Pani/Pana danych </w:t>
      </w:r>
      <w:r w:rsidRPr="00373B76">
        <w:t>osobowych</w:t>
      </w:r>
      <w:r w:rsidRPr="00373B76">
        <w:rPr>
          <w:rFonts w:eastAsia="Times New Roman"/>
          <w:lang w:eastAsia="pl-PL"/>
        </w:rPr>
        <w:t xml:space="preserve"> jest:  Urząd Gmina Kleszczewo w osobie Wójta Gminy Kleszczewo, ul. Poznańska 4, 63-005 Kleszczewo,</w:t>
      </w:r>
      <w:r w:rsidR="00F200CF">
        <w:rPr>
          <w:rFonts w:eastAsia="Times New Roman"/>
          <w:lang w:eastAsia="pl-PL"/>
        </w:rPr>
        <w:br/>
      </w:r>
      <w:r w:rsidRPr="00373B76">
        <w:rPr>
          <w:rFonts w:eastAsia="Times New Roman"/>
          <w:lang w:eastAsia="pl-PL"/>
        </w:rPr>
        <w:t xml:space="preserve"> mail:</w:t>
      </w:r>
      <w:r w:rsidR="00F200CF">
        <w:rPr>
          <w:rFonts w:eastAsia="Times New Roman"/>
          <w:lang w:eastAsia="pl-PL"/>
        </w:rPr>
        <w:t xml:space="preserve"> </w:t>
      </w:r>
      <w:hyperlink r:id="rId13" w:history="1">
        <w:r w:rsidRPr="00373B76">
          <w:rPr>
            <w:rStyle w:val="Hipercze"/>
          </w:rPr>
          <w:t>urzad@kleszczewo.pl</w:t>
        </w:r>
      </w:hyperlink>
      <w:r w:rsidRPr="00373B76">
        <w:rPr>
          <w:rFonts w:eastAsia="Times New Roman"/>
          <w:lang w:eastAsia="pl-PL"/>
        </w:rPr>
        <w:t xml:space="preserve">, tel.: </w:t>
      </w:r>
      <w:r w:rsidRPr="00373B76">
        <w:t xml:space="preserve">061 817 60 17. </w:t>
      </w:r>
    </w:p>
    <w:p w:rsidR="00373B76" w:rsidRPr="00373B76" w:rsidRDefault="00373B76" w:rsidP="00373B76">
      <w:pPr>
        <w:numPr>
          <w:ilvl w:val="0"/>
          <w:numId w:val="38"/>
        </w:numPr>
        <w:tabs>
          <w:tab w:val="clear" w:pos="928"/>
          <w:tab w:val="num" w:pos="426"/>
        </w:tabs>
        <w:spacing w:before="100" w:beforeAutospacing="1" w:after="100" w:afterAutospacing="1" w:line="215" w:lineRule="atLeast"/>
        <w:ind w:left="426" w:hanging="426"/>
        <w:jc w:val="both"/>
        <w:rPr>
          <w:rFonts w:eastAsia="Times New Roman"/>
          <w:lang w:eastAsia="pl-PL"/>
        </w:rPr>
      </w:pPr>
      <w:r w:rsidRPr="00373B76">
        <w:t xml:space="preserve">W sprawach związanych z ochroną danych osobowych można kontaktować się </w:t>
      </w:r>
      <w:r w:rsidRPr="00373B76">
        <w:br/>
        <w:t xml:space="preserve">z Inspektorem Ochrony Danych pod adresem e-mail: </w:t>
      </w:r>
      <w:r w:rsidRPr="00373B76">
        <w:rPr>
          <w:rStyle w:val="Hipercze"/>
        </w:rPr>
        <w:t>iod</w:t>
      </w:r>
      <w:hyperlink r:id="rId14" w:history="1">
        <w:r w:rsidRPr="00373B76">
          <w:rPr>
            <w:rStyle w:val="Hipercze"/>
          </w:rPr>
          <w:t>@kleszczewo.pl</w:t>
        </w:r>
      </w:hyperlink>
      <w:r w:rsidRPr="00373B76">
        <w:t xml:space="preserve"> oraz na adres siedziby:</w:t>
      </w:r>
      <w:r w:rsidRPr="00373B76">
        <w:rPr>
          <w:rFonts w:eastAsia="Times New Roman"/>
          <w:lang w:eastAsia="pl-PL"/>
        </w:rPr>
        <w:t xml:space="preserve"> 63-005 Kleszczewo przy ul. Poznańska 4.</w:t>
      </w:r>
    </w:p>
    <w:p w:rsidR="00373B76" w:rsidRPr="00373B76" w:rsidRDefault="00373B76" w:rsidP="00373B76">
      <w:pPr>
        <w:numPr>
          <w:ilvl w:val="0"/>
          <w:numId w:val="38"/>
        </w:numPr>
        <w:tabs>
          <w:tab w:val="clear" w:pos="928"/>
          <w:tab w:val="num" w:pos="426"/>
        </w:tabs>
        <w:spacing w:before="100" w:beforeAutospacing="1" w:after="100" w:afterAutospacing="1" w:line="215" w:lineRule="atLeast"/>
        <w:ind w:left="426" w:hanging="426"/>
        <w:jc w:val="both"/>
        <w:rPr>
          <w:rFonts w:eastAsia="Times New Roman"/>
          <w:lang w:eastAsia="pl-PL"/>
        </w:rPr>
      </w:pPr>
      <w:r w:rsidRPr="00373B76">
        <w:rPr>
          <w:rFonts w:eastAsia="Times New Roman"/>
          <w:lang w:eastAsia="pl-PL"/>
        </w:rPr>
        <w:t>Państwa dane osobowe przetwarzane będą na podstawie art. 6 ust. 1 lit. c RODO w celu związanym z postępowaniem o udzielenie zamówienia publicznego na „</w:t>
      </w:r>
      <w:r>
        <w:rPr>
          <w:b/>
        </w:rPr>
        <w:t>P</w:t>
      </w:r>
      <w:r w:rsidRPr="00655125">
        <w:rPr>
          <w:b/>
        </w:rPr>
        <w:t>rzebudow</w:t>
      </w:r>
      <w:r>
        <w:rPr>
          <w:b/>
        </w:rPr>
        <w:t>a</w:t>
      </w:r>
      <w:r w:rsidRPr="00655125">
        <w:rPr>
          <w:b/>
        </w:rPr>
        <w:t xml:space="preserve"> budynku świetlicy i ochotniczej </w:t>
      </w:r>
      <w:r>
        <w:rPr>
          <w:b/>
        </w:rPr>
        <w:t xml:space="preserve">straży pożarnej wraz z </w:t>
      </w:r>
      <w:r w:rsidRPr="00655125">
        <w:rPr>
          <w:b/>
        </w:rPr>
        <w:t xml:space="preserve">zagospodarowaniem działki wokół budynku w </w:t>
      </w:r>
      <w:r w:rsidRPr="009A2104">
        <w:rPr>
          <w:b/>
        </w:rPr>
        <w:t xml:space="preserve">Komornikach, </w:t>
      </w:r>
      <w:r>
        <w:rPr>
          <w:b/>
        </w:rPr>
        <w:t>g</w:t>
      </w:r>
      <w:r w:rsidRPr="009A2104">
        <w:rPr>
          <w:b/>
        </w:rPr>
        <w:t>mina Kleszczewo</w:t>
      </w:r>
      <w:r w:rsidRPr="00373B76">
        <w:rPr>
          <w:b/>
        </w:rPr>
        <w:t xml:space="preserve">” </w:t>
      </w:r>
      <w:r w:rsidRPr="00373B76">
        <w:rPr>
          <w:rFonts w:eastAsia="Times New Roman"/>
          <w:lang w:eastAsia="pl-PL"/>
        </w:rPr>
        <w:t>prowadzonym w trybie przetargu nieograniczonego</w:t>
      </w:r>
      <w:r>
        <w:rPr>
          <w:rFonts w:eastAsia="Times New Roman"/>
          <w:lang w:eastAsia="pl-PL"/>
        </w:rPr>
        <w:t>.</w:t>
      </w:r>
    </w:p>
    <w:p w:rsidR="00373B76" w:rsidRPr="00373B76" w:rsidRDefault="00373B76" w:rsidP="00373B76">
      <w:pPr>
        <w:numPr>
          <w:ilvl w:val="0"/>
          <w:numId w:val="38"/>
        </w:numPr>
        <w:tabs>
          <w:tab w:val="clear" w:pos="928"/>
          <w:tab w:val="num" w:pos="426"/>
        </w:tabs>
        <w:spacing w:before="100" w:beforeAutospacing="1" w:after="100" w:afterAutospacing="1" w:line="215" w:lineRule="atLeast"/>
        <w:ind w:left="426" w:hanging="426"/>
        <w:jc w:val="both"/>
        <w:rPr>
          <w:rFonts w:eastAsia="Times New Roman"/>
          <w:lang w:eastAsia="pl-PL"/>
        </w:rPr>
      </w:pPr>
      <w:r w:rsidRPr="00373B76">
        <w:rPr>
          <w:rFonts w:eastAsia="Times New Roman"/>
          <w:lang w:eastAsia="pl-PL"/>
        </w:rPr>
        <w:lastRenderedPageBreak/>
        <w:t>Odbiorcami Pani/Pana danych osobowych będą osoby lub podmioty, którym udostępniona zostanie dokumentacja postępowania w oparciu o art. 8 oraz art. 96 ust. 3 ustawy z dnia 29 stycznia 2004 r. – Prawo zamówień publicznych (Dz. U. z 201</w:t>
      </w:r>
      <w:r w:rsidR="002F463A">
        <w:rPr>
          <w:rFonts w:eastAsia="Times New Roman"/>
          <w:lang w:eastAsia="pl-PL"/>
        </w:rPr>
        <w:t>9</w:t>
      </w:r>
      <w:r w:rsidRPr="00373B76">
        <w:rPr>
          <w:rFonts w:eastAsia="Times New Roman"/>
          <w:lang w:eastAsia="pl-PL"/>
        </w:rPr>
        <w:t xml:space="preserve"> r. poz. </w:t>
      </w:r>
      <w:r w:rsidR="002F463A">
        <w:rPr>
          <w:rFonts w:eastAsia="Times New Roman"/>
          <w:lang w:eastAsia="pl-PL"/>
        </w:rPr>
        <w:t>1843 ze zm.</w:t>
      </w:r>
      <w:r w:rsidRPr="00373B76">
        <w:rPr>
          <w:rFonts w:eastAsia="Times New Roman"/>
          <w:lang w:eastAsia="pl-PL"/>
        </w:rPr>
        <w:t>),</w:t>
      </w:r>
      <w:r w:rsidR="002F463A">
        <w:rPr>
          <w:rFonts w:eastAsia="Times New Roman"/>
          <w:lang w:eastAsia="pl-PL"/>
        </w:rPr>
        <w:t xml:space="preserve"> </w:t>
      </w:r>
      <w:r w:rsidRPr="00373B76">
        <w:rPr>
          <w:rFonts w:eastAsia="Times New Roman"/>
          <w:lang w:eastAsia="pl-PL"/>
        </w:rPr>
        <w:t xml:space="preserve">dalej „ustawa Pzp”; Państwa dane osobowe będą przechowywane, zgodnie z art. 97 ust. 1 ustawy Pzp, przez okres 4 lat od dnia zakończenia postępowania </w:t>
      </w:r>
      <w:r w:rsidRPr="00373B76">
        <w:rPr>
          <w:rFonts w:eastAsia="Times New Roman"/>
          <w:lang w:eastAsia="pl-PL"/>
        </w:rPr>
        <w:br/>
        <w:t>o udzielenie zamówienia, a jeżeli czas trwania umowy przekracza 4 lata, okres przechowywania obejmuje cały czas trwania umowy.</w:t>
      </w:r>
    </w:p>
    <w:p w:rsidR="00373B76" w:rsidRPr="00373B76" w:rsidRDefault="00373B76" w:rsidP="00373B76">
      <w:pPr>
        <w:numPr>
          <w:ilvl w:val="0"/>
          <w:numId w:val="38"/>
        </w:numPr>
        <w:tabs>
          <w:tab w:val="clear" w:pos="928"/>
          <w:tab w:val="num" w:pos="426"/>
        </w:tabs>
        <w:spacing w:before="100" w:beforeAutospacing="1" w:after="100" w:afterAutospacing="1" w:line="215" w:lineRule="atLeast"/>
        <w:ind w:left="426" w:hanging="426"/>
        <w:jc w:val="both"/>
        <w:rPr>
          <w:rFonts w:eastAsia="Times New Roman"/>
          <w:lang w:eastAsia="pl-PL"/>
        </w:rPr>
      </w:pPr>
      <w:r w:rsidRPr="00373B76">
        <w:rPr>
          <w:rFonts w:eastAsia="Times New Roman"/>
          <w:lang w:eastAsia="pl-PL"/>
        </w:rPr>
        <w:t>Posiada Pani/Pan:</w:t>
      </w:r>
    </w:p>
    <w:p w:rsidR="00373B76" w:rsidRPr="00373B76" w:rsidRDefault="00373B76" w:rsidP="00373B76">
      <w:pPr>
        <w:pStyle w:val="Akapitzlist"/>
        <w:numPr>
          <w:ilvl w:val="1"/>
          <w:numId w:val="38"/>
        </w:numPr>
        <w:tabs>
          <w:tab w:val="num" w:pos="709"/>
        </w:tabs>
        <w:spacing w:line="276" w:lineRule="auto"/>
        <w:ind w:left="709" w:hanging="283"/>
        <w:jc w:val="both"/>
        <w:rPr>
          <w:rFonts w:eastAsia="Times New Roman"/>
          <w:lang w:eastAsia="pl-PL"/>
        </w:rPr>
      </w:pPr>
      <w:r w:rsidRPr="00373B76">
        <w:rPr>
          <w:rFonts w:eastAsia="Times New Roman"/>
          <w:lang w:eastAsia="pl-PL"/>
        </w:rPr>
        <w:t>na podstawie art. 15 RODO prawo dostępu do danych osobowych Pani/Pana dotyczących;</w:t>
      </w:r>
    </w:p>
    <w:p w:rsidR="00373B76" w:rsidRPr="00373B76" w:rsidRDefault="00373B76" w:rsidP="00373B76">
      <w:pPr>
        <w:pStyle w:val="Akapitzlist"/>
        <w:numPr>
          <w:ilvl w:val="1"/>
          <w:numId w:val="38"/>
        </w:numPr>
        <w:tabs>
          <w:tab w:val="num" w:pos="709"/>
        </w:tabs>
        <w:spacing w:line="276" w:lineRule="auto"/>
        <w:ind w:left="709" w:hanging="283"/>
        <w:jc w:val="both"/>
        <w:rPr>
          <w:rFonts w:eastAsia="Times New Roman"/>
          <w:lang w:eastAsia="pl-PL"/>
        </w:rPr>
      </w:pPr>
      <w:r w:rsidRPr="00373B76">
        <w:rPr>
          <w:rFonts w:eastAsia="Times New Roman"/>
          <w:lang w:eastAsia="pl-PL"/>
        </w:rPr>
        <w:t>na podstawie art. 16 RODO prawo do sprostowania Pani/Pana danych osobowych</w:t>
      </w:r>
      <w:r w:rsidRPr="00373B76">
        <w:rPr>
          <w:rStyle w:val="Odwoanieprzypisudolnego"/>
          <w:rFonts w:eastAsia="Times New Roman"/>
          <w:lang w:eastAsia="pl-PL"/>
        </w:rPr>
        <w:footnoteReference w:id="2"/>
      </w:r>
      <w:r w:rsidRPr="00373B76">
        <w:rPr>
          <w:rFonts w:eastAsia="Times New Roman"/>
          <w:lang w:eastAsia="pl-PL"/>
        </w:rPr>
        <w:t>;</w:t>
      </w:r>
    </w:p>
    <w:p w:rsidR="00373B76" w:rsidRPr="00373B76" w:rsidRDefault="00373B76" w:rsidP="00373B76">
      <w:pPr>
        <w:pStyle w:val="Akapitzlist"/>
        <w:numPr>
          <w:ilvl w:val="1"/>
          <w:numId w:val="38"/>
        </w:numPr>
        <w:tabs>
          <w:tab w:val="num" w:pos="709"/>
        </w:tabs>
        <w:spacing w:line="276" w:lineRule="auto"/>
        <w:ind w:left="709" w:hanging="283"/>
        <w:jc w:val="both"/>
        <w:rPr>
          <w:rFonts w:eastAsia="Times New Roman"/>
          <w:lang w:eastAsia="pl-PL"/>
        </w:rPr>
      </w:pPr>
      <w:r w:rsidRPr="00373B76">
        <w:rPr>
          <w:rFonts w:eastAsia="Times New Roman"/>
          <w:lang w:eastAsia="pl-PL"/>
        </w:rPr>
        <w:t xml:space="preserve">na podstawie art. 18 RODO prawo żądania od administratora ograniczenia przetwarzania danych osobowych z zastrzeżeniem przypadków, o których mowa </w:t>
      </w:r>
      <w:r w:rsidRPr="00373B76">
        <w:rPr>
          <w:rFonts w:eastAsia="Times New Roman"/>
          <w:lang w:eastAsia="pl-PL"/>
        </w:rPr>
        <w:br/>
        <w:t>w art. 18 ust. 2 RODO</w:t>
      </w:r>
      <w:r w:rsidRPr="00373B76">
        <w:rPr>
          <w:rStyle w:val="Odwoanieprzypisudolnego"/>
          <w:rFonts w:eastAsia="Times New Roman"/>
          <w:lang w:eastAsia="pl-PL"/>
        </w:rPr>
        <w:footnoteReference w:id="3"/>
      </w:r>
      <w:r w:rsidRPr="00373B76">
        <w:rPr>
          <w:rFonts w:eastAsia="Times New Roman"/>
          <w:lang w:eastAsia="pl-PL"/>
        </w:rPr>
        <w:t>.</w:t>
      </w:r>
    </w:p>
    <w:p w:rsidR="00373B76" w:rsidRPr="00373B76" w:rsidRDefault="00373B76" w:rsidP="00373B76">
      <w:pPr>
        <w:pStyle w:val="Akapitzlist"/>
        <w:tabs>
          <w:tab w:val="num" w:pos="426"/>
        </w:tabs>
        <w:ind w:left="426" w:hanging="426"/>
        <w:jc w:val="both"/>
        <w:rPr>
          <w:rFonts w:eastAsia="Times New Roman"/>
          <w:lang w:eastAsia="pl-PL"/>
        </w:rPr>
      </w:pPr>
    </w:p>
    <w:p w:rsidR="00373B76" w:rsidRPr="00373B76" w:rsidRDefault="00373B76" w:rsidP="00373B76">
      <w:pPr>
        <w:tabs>
          <w:tab w:val="num" w:pos="426"/>
        </w:tabs>
        <w:ind w:left="426" w:hanging="426"/>
        <w:jc w:val="both"/>
        <w:rPr>
          <w:rFonts w:eastAsia="Times New Roman"/>
          <w:u w:val="single"/>
          <w:lang w:eastAsia="pl-PL"/>
        </w:rPr>
      </w:pPr>
      <w:r w:rsidRPr="00373B76">
        <w:rPr>
          <w:rFonts w:eastAsia="Times New Roman"/>
          <w:u w:val="single"/>
          <w:lang w:eastAsia="pl-PL"/>
        </w:rPr>
        <w:t>Nie przysługuje Pani/Panu:</w:t>
      </w:r>
    </w:p>
    <w:p w:rsidR="00373B76" w:rsidRPr="00373B76" w:rsidRDefault="00373B76" w:rsidP="00373B76">
      <w:pPr>
        <w:pStyle w:val="Akapitzlist"/>
        <w:numPr>
          <w:ilvl w:val="0"/>
          <w:numId w:val="39"/>
        </w:numPr>
        <w:tabs>
          <w:tab w:val="num" w:pos="851"/>
        </w:tabs>
        <w:spacing w:line="276" w:lineRule="auto"/>
        <w:ind w:left="709" w:hanging="283"/>
        <w:jc w:val="both"/>
        <w:rPr>
          <w:rFonts w:eastAsia="Times New Roman"/>
          <w:lang w:eastAsia="pl-PL"/>
        </w:rPr>
      </w:pPr>
      <w:r w:rsidRPr="00373B76">
        <w:rPr>
          <w:rFonts w:eastAsia="Times New Roman"/>
          <w:lang w:eastAsia="pl-PL"/>
        </w:rPr>
        <w:t>w związku z art. 17 ust. 3 lit. b, d lub e RODO prawo do usunięcia danych osobowych;</w:t>
      </w:r>
    </w:p>
    <w:p w:rsidR="00373B76" w:rsidRPr="00373B76" w:rsidRDefault="00373B76" w:rsidP="00373B76">
      <w:pPr>
        <w:pStyle w:val="Akapitzlist"/>
        <w:numPr>
          <w:ilvl w:val="0"/>
          <w:numId w:val="39"/>
        </w:numPr>
        <w:tabs>
          <w:tab w:val="num" w:pos="851"/>
        </w:tabs>
        <w:spacing w:line="276" w:lineRule="auto"/>
        <w:ind w:left="709" w:hanging="283"/>
        <w:jc w:val="both"/>
        <w:rPr>
          <w:rFonts w:eastAsia="Times New Roman"/>
          <w:lang w:eastAsia="pl-PL"/>
        </w:rPr>
      </w:pPr>
      <w:r w:rsidRPr="00373B76">
        <w:rPr>
          <w:rFonts w:eastAsia="Times New Roman"/>
          <w:lang w:eastAsia="pl-PL"/>
        </w:rPr>
        <w:t>prawo do przenoszenia danych osobowych, o którym mowa w art. 20 RODO;</w:t>
      </w:r>
    </w:p>
    <w:p w:rsidR="00373B76" w:rsidRPr="00373B76" w:rsidRDefault="00373B76" w:rsidP="00373B76">
      <w:pPr>
        <w:pStyle w:val="Akapitzlist"/>
        <w:numPr>
          <w:ilvl w:val="0"/>
          <w:numId w:val="39"/>
        </w:numPr>
        <w:tabs>
          <w:tab w:val="num" w:pos="851"/>
        </w:tabs>
        <w:spacing w:line="276" w:lineRule="auto"/>
        <w:ind w:left="709" w:hanging="283"/>
        <w:jc w:val="both"/>
        <w:rPr>
          <w:rFonts w:eastAsia="Times New Roman"/>
          <w:lang w:eastAsia="pl-PL"/>
        </w:rPr>
      </w:pPr>
      <w:r w:rsidRPr="00373B76">
        <w:rPr>
          <w:rFonts w:eastAsia="Times New Roman"/>
          <w:lang w:eastAsia="pl-PL"/>
        </w:rPr>
        <w:t>na podstawie art. 21 RODO prawo sprzeciwu, wobec przetwarzania danych osobowych, gdyż podstawą prawną przetwarzania Państwa danych osobowych jest art. 6 ust. 1 lit. c RODO.</w:t>
      </w:r>
    </w:p>
    <w:p w:rsidR="00373B76" w:rsidRPr="00373B76" w:rsidRDefault="00373B76" w:rsidP="00373B76">
      <w:pPr>
        <w:pStyle w:val="Akapitzlist"/>
        <w:numPr>
          <w:ilvl w:val="0"/>
          <w:numId w:val="38"/>
        </w:numPr>
        <w:tabs>
          <w:tab w:val="clear" w:pos="928"/>
          <w:tab w:val="num" w:pos="426"/>
        </w:tabs>
        <w:spacing w:line="276" w:lineRule="auto"/>
        <w:ind w:left="426" w:hanging="426"/>
        <w:jc w:val="both"/>
        <w:rPr>
          <w:rFonts w:eastAsia="Times New Roman"/>
          <w:lang w:eastAsia="pl-PL"/>
        </w:rPr>
      </w:pPr>
      <w:r w:rsidRPr="00373B76">
        <w:rPr>
          <w:rFonts w:eastAsia="Times New Roman"/>
          <w:lang w:eastAsia="pl-PL"/>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73B76" w:rsidRPr="00373B76" w:rsidRDefault="00373B76" w:rsidP="00373B76">
      <w:pPr>
        <w:numPr>
          <w:ilvl w:val="0"/>
          <w:numId w:val="38"/>
        </w:numPr>
        <w:tabs>
          <w:tab w:val="clear" w:pos="928"/>
          <w:tab w:val="num" w:pos="426"/>
        </w:tabs>
        <w:spacing w:before="100" w:beforeAutospacing="1" w:after="100" w:afterAutospacing="1" w:line="215" w:lineRule="atLeast"/>
        <w:ind w:left="426" w:hanging="426"/>
        <w:jc w:val="both"/>
        <w:rPr>
          <w:rFonts w:eastAsia="Times New Roman"/>
          <w:lang w:eastAsia="pl-PL"/>
        </w:rPr>
      </w:pPr>
      <w:r w:rsidRPr="00373B76">
        <w:rPr>
          <w:rFonts w:eastAsia="Times New Roman"/>
          <w:lang w:eastAsia="pl-PL"/>
        </w:rPr>
        <w:t>Pani/Pana dane osobowe nie będą przekazywane poza terytorium Europejskiego Obszaru Gospodarczego/do organizacji międzynarodowej</w:t>
      </w:r>
    </w:p>
    <w:p w:rsidR="00373B76" w:rsidRPr="00373B76" w:rsidRDefault="00373B76" w:rsidP="00373B76">
      <w:pPr>
        <w:numPr>
          <w:ilvl w:val="0"/>
          <w:numId w:val="38"/>
        </w:numPr>
        <w:tabs>
          <w:tab w:val="clear" w:pos="928"/>
          <w:tab w:val="num" w:pos="426"/>
        </w:tabs>
        <w:spacing w:before="100" w:beforeAutospacing="1" w:after="100" w:afterAutospacing="1" w:line="215" w:lineRule="atLeast"/>
        <w:ind w:left="426" w:hanging="426"/>
        <w:jc w:val="both"/>
        <w:rPr>
          <w:rFonts w:eastAsia="Times New Roman"/>
          <w:lang w:eastAsia="pl-PL"/>
        </w:rPr>
      </w:pPr>
      <w:r w:rsidRPr="00373B76">
        <w:t>Pani/Pana dane nie będą podlegały  zautomatyzowanemu podejmowaniu decyzji, w tym również profilowaniu.</w:t>
      </w:r>
    </w:p>
    <w:p w:rsidR="00373B76" w:rsidRPr="00373B76" w:rsidRDefault="00373B76" w:rsidP="00373B76">
      <w:pPr>
        <w:numPr>
          <w:ilvl w:val="0"/>
          <w:numId w:val="38"/>
        </w:numPr>
        <w:tabs>
          <w:tab w:val="clear" w:pos="928"/>
          <w:tab w:val="num" w:pos="426"/>
        </w:tabs>
        <w:spacing w:before="100" w:beforeAutospacing="1" w:after="100" w:afterAutospacing="1" w:line="215" w:lineRule="atLeast"/>
        <w:ind w:left="426" w:hanging="426"/>
        <w:jc w:val="both"/>
        <w:rPr>
          <w:rFonts w:eastAsia="Times New Roman"/>
          <w:lang w:eastAsia="pl-PL"/>
        </w:rPr>
      </w:pPr>
      <w:r w:rsidRPr="00373B76">
        <w:rPr>
          <w:rFonts w:eastAsia="Times New Roman"/>
          <w:lang w:eastAsia="pl-PL"/>
        </w:rPr>
        <w:t xml:space="preserve"> Ma Pan/Pani prawo wniesienia skargi do Prezesa Urzędu Ochrony Danych Osobowych ul. Stawki 2, 00-193 Warszawa, gdy uzna Pani/Pan, iż przetwarzanie danych osobowych. Pani/Pana dotyczących narusza przepisy Rozporządzenia.</w:t>
      </w:r>
    </w:p>
    <w:p w:rsidR="00C42FA5" w:rsidRPr="00DF1D06" w:rsidRDefault="00C42FA5" w:rsidP="00373B76">
      <w:pPr>
        <w:pStyle w:val="Akapitzlist1"/>
        <w:spacing w:after="0"/>
        <w:ind w:left="0"/>
        <w:rPr>
          <w:rFonts w:ascii="Times New Roman" w:hAnsi="Times New Roman"/>
          <w:b/>
          <w:sz w:val="24"/>
          <w:szCs w:val="24"/>
        </w:rPr>
      </w:pPr>
    </w:p>
    <w:p w:rsidR="00C42FA5" w:rsidRDefault="00C42FA5" w:rsidP="00D824AC">
      <w:pPr>
        <w:pStyle w:val="Akapitzlist1"/>
        <w:spacing w:after="0"/>
        <w:ind w:left="0"/>
        <w:jc w:val="center"/>
        <w:rPr>
          <w:rFonts w:ascii="Times New Roman" w:hAnsi="Times New Roman"/>
          <w:b/>
          <w:sz w:val="24"/>
          <w:szCs w:val="24"/>
        </w:rPr>
      </w:pPr>
      <w:r w:rsidRPr="00DF1D06">
        <w:rPr>
          <w:rFonts w:ascii="Times New Roman" w:hAnsi="Times New Roman"/>
          <w:b/>
          <w:sz w:val="24"/>
          <w:szCs w:val="24"/>
        </w:rPr>
        <w:t>§ 27 – WYKAZ ZAŁĄCZNIKÓW</w:t>
      </w:r>
    </w:p>
    <w:p w:rsidR="00DE2AE2" w:rsidRPr="00DF1D06" w:rsidRDefault="00DE2AE2" w:rsidP="00D824AC">
      <w:pPr>
        <w:pStyle w:val="Akapitzlist1"/>
        <w:spacing w:after="0"/>
        <w:ind w:left="0"/>
        <w:jc w:val="center"/>
        <w:rPr>
          <w:rFonts w:ascii="Times New Roman" w:hAnsi="Times New Roman"/>
          <w:b/>
          <w:sz w:val="24"/>
          <w:szCs w:val="24"/>
        </w:rPr>
      </w:pPr>
    </w:p>
    <w:p w:rsidR="00C42FA5" w:rsidRPr="00DF1D06" w:rsidRDefault="00C42FA5" w:rsidP="00C42FA5">
      <w:pPr>
        <w:pStyle w:val="Akapitzlist1"/>
        <w:numPr>
          <w:ilvl w:val="0"/>
          <w:numId w:val="25"/>
        </w:numPr>
        <w:spacing w:after="0"/>
        <w:jc w:val="both"/>
        <w:rPr>
          <w:rFonts w:ascii="Times New Roman" w:hAnsi="Times New Roman"/>
          <w:sz w:val="24"/>
          <w:szCs w:val="24"/>
        </w:rPr>
      </w:pPr>
      <w:r w:rsidRPr="00DF1D06">
        <w:rPr>
          <w:rFonts w:ascii="Times New Roman" w:hAnsi="Times New Roman"/>
          <w:sz w:val="24"/>
          <w:szCs w:val="24"/>
        </w:rPr>
        <w:t>Formularz ofertowy – zał. 1</w:t>
      </w:r>
      <w:r w:rsidR="00F62FD6" w:rsidRPr="00DF1D06">
        <w:rPr>
          <w:rFonts w:ascii="Times New Roman" w:hAnsi="Times New Roman"/>
          <w:sz w:val="24"/>
          <w:szCs w:val="24"/>
        </w:rPr>
        <w:t>,</w:t>
      </w:r>
    </w:p>
    <w:p w:rsidR="00C42FA5" w:rsidRPr="00DF1D06" w:rsidRDefault="00C42FA5" w:rsidP="00C42FA5">
      <w:pPr>
        <w:pStyle w:val="Akapitzlist1"/>
        <w:numPr>
          <w:ilvl w:val="0"/>
          <w:numId w:val="25"/>
        </w:numPr>
        <w:spacing w:after="0"/>
        <w:jc w:val="both"/>
        <w:rPr>
          <w:rFonts w:ascii="Times New Roman" w:hAnsi="Times New Roman"/>
          <w:sz w:val="24"/>
          <w:szCs w:val="24"/>
        </w:rPr>
      </w:pPr>
      <w:r w:rsidRPr="00DF1D06">
        <w:rPr>
          <w:rFonts w:ascii="Times New Roman" w:hAnsi="Times New Roman"/>
          <w:sz w:val="24"/>
          <w:szCs w:val="24"/>
        </w:rPr>
        <w:t>Oświadczenie o spełnieniu warunków – zał. 2,</w:t>
      </w:r>
    </w:p>
    <w:p w:rsidR="00C42FA5" w:rsidRPr="00DF1D06" w:rsidRDefault="00C42FA5" w:rsidP="00C42FA5">
      <w:pPr>
        <w:pStyle w:val="Akapitzlist1"/>
        <w:numPr>
          <w:ilvl w:val="0"/>
          <w:numId w:val="25"/>
        </w:numPr>
        <w:spacing w:after="0"/>
        <w:jc w:val="both"/>
        <w:rPr>
          <w:rFonts w:ascii="Times New Roman" w:hAnsi="Times New Roman"/>
          <w:sz w:val="24"/>
          <w:szCs w:val="24"/>
        </w:rPr>
      </w:pPr>
      <w:r w:rsidRPr="00DF1D06">
        <w:rPr>
          <w:rFonts w:ascii="Times New Roman" w:hAnsi="Times New Roman"/>
          <w:sz w:val="24"/>
          <w:szCs w:val="24"/>
        </w:rPr>
        <w:lastRenderedPageBreak/>
        <w:t xml:space="preserve">Oświadczenie o niepodleganiu wykluczeniu – zał. 3, </w:t>
      </w:r>
    </w:p>
    <w:p w:rsidR="00C42FA5" w:rsidRPr="00DF1D06" w:rsidRDefault="00F62FD6" w:rsidP="00C42FA5">
      <w:pPr>
        <w:pStyle w:val="Akapitzlist1"/>
        <w:numPr>
          <w:ilvl w:val="0"/>
          <w:numId w:val="25"/>
        </w:numPr>
        <w:spacing w:after="0"/>
        <w:jc w:val="both"/>
        <w:rPr>
          <w:rFonts w:ascii="Times New Roman" w:hAnsi="Times New Roman"/>
          <w:sz w:val="24"/>
          <w:szCs w:val="24"/>
        </w:rPr>
      </w:pPr>
      <w:r w:rsidRPr="00DF1D06">
        <w:rPr>
          <w:rFonts w:ascii="Times New Roman" w:hAnsi="Times New Roman"/>
          <w:sz w:val="24"/>
          <w:szCs w:val="24"/>
        </w:rPr>
        <w:t>Wzór umowy – zał. 4,</w:t>
      </w:r>
    </w:p>
    <w:p w:rsidR="00C42FA5" w:rsidRPr="00DF1D06" w:rsidRDefault="00C42FA5" w:rsidP="00C42FA5">
      <w:pPr>
        <w:pStyle w:val="Akapitzlist1"/>
        <w:numPr>
          <w:ilvl w:val="0"/>
          <w:numId w:val="25"/>
        </w:numPr>
        <w:spacing w:after="0"/>
        <w:jc w:val="both"/>
        <w:rPr>
          <w:rFonts w:ascii="Times New Roman" w:hAnsi="Times New Roman"/>
          <w:sz w:val="24"/>
          <w:szCs w:val="24"/>
        </w:rPr>
      </w:pPr>
      <w:r w:rsidRPr="00DF1D06">
        <w:rPr>
          <w:rFonts w:ascii="Times New Roman" w:hAnsi="Times New Roman"/>
          <w:sz w:val="24"/>
          <w:szCs w:val="24"/>
        </w:rPr>
        <w:t>Wykaz osób – zał. 5</w:t>
      </w:r>
      <w:r w:rsidR="00F62FD6" w:rsidRPr="00DF1D06">
        <w:rPr>
          <w:rFonts w:ascii="Times New Roman" w:hAnsi="Times New Roman"/>
          <w:sz w:val="24"/>
          <w:szCs w:val="24"/>
        </w:rPr>
        <w:t>,</w:t>
      </w:r>
    </w:p>
    <w:p w:rsidR="00C42FA5" w:rsidRPr="00DF1D06" w:rsidRDefault="00C42FA5" w:rsidP="00C42FA5">
      <w:pPr>
        <w:pStyle w:val="Akapitzlist1"/>
        <w:numPr>
          <w:ilvl w:val="0"/>
          <w:numId w:val="25"/>
        </w:numPr>
        <w:spacing w:after="0"/>
        <w:jc w:val="both"/>
        <w:rPr>
          <w:rFonts w:ascii="Times New Roman" w:hAnsi="Times New Roman"/>
          <w:sz w:val="24"/>
          <w:szCs w:val="24"/>
        </w:rPr>
      </w:pPr>
      <w:r w:rsidRPr="00DF1D06">
        <w:rPr>
          <w:rFonts w:ascii="Times New Roman" w:hAnsi="Times New Roman"/>
          <w:sz w:val="24"/>
          <w:szCs w:val="24"/>
        </w:rPr>
        <w:t>Wykaz wykonanych robót – zał.</w:t>
      </w:r>
      <w:r w:rsidR="00F62FD6" w:rsidRPr="00DF1D06">
        <w:rPr>
          <w:rFonts w:ascii="Times New Roman" w:hAnsi="Times New Roman"/>
          <w:sz w:val="24"/>
          <w:szCs w:val="24"/>
        </w:rPr>
        <w:t xml:space="preserve"> 6,</w:t>
      </w:r>
    </w:p>
    <w:p w:rsidR="00C42FA5" w:rsidRPr="00DF1D06" w:rsidRDefault="00C42FA5" w:rsidP="00C42FA5">
      <w:pPr>
        <w:pStyle w:val="Akapitzlist1"/>
        <w:numPr>
          <w:ilvl w:val="0"/>
          <w:numId w:val="25"/>
        </w:numPr>
        <w:spacing w:after="0"/>
        <w:jc w:val="both"/>
        <w:rPr>
          <w:rFonts w:ascii="Times New Roman" w:hAnsi="Times New Roman"/>
          <w:sz w:val="24"/>
          <w:szCs w:val="24"/>
        </w:rPr>
      </w:pPr>
      <w:r w:rsidRPr="00DF1D06">
        <w:rPr>
          <w:rFonts w:ascii="Times New Roman" w:hAnsi="Times New Roman"/>
          <w:sz w:val="24"/>
          <w:szCs w:val="24"/>
        </w:rPr>
        <w:t>Zobowiązanie podmiotu trzeciego – zał. 7</w:t>
      </w:r>
      <w:r w:rsidR="00F62FD6" w:rsidRPr="00DF1D06">
        <w:rPr>
          <w:rFonts w:ascii="Times New Roman" w:hAnsi="Times New Roman"/>
          <w:sz w:val="24"/>
          <w:szCs w:val="24"/>
        </w:rPr>
        <w:t>,</w:t>
      </w:r>
    </w:p>
    <w:p w:rsidR="00C42FA5" w:rsidRPr="00DF1D06" w:rsidRDefault="00C42FA5" w:rsidP="00C42FA5">
      <w:pPr>
        <w:pStyle w:val="Akapitzlist1"/>
        <w:numPr>
          <w:ilvl w:val="0"/>
          <w:numId w:val="25"/>
        </w:numPr>
        <w:spacing w:after="0"/>
        <w:jc w:val="both"/>
        <w:rPr>
          <w:rFonts w:ascii="Times New Roman" w:hAnsi="Times New Roman"/>
          <w:sz w:val="24"/>
          <w:szCs w:val="24"/>
        </w:rPr>
      </w:pPr>
      <w:r w:rsidRPr="00DF1D06">
        <w:rPr>
          <w:rFonts w:ascii="Times New Roman" w:hAnsi="Times New Roman"/>
          <w:sz w:val="24"/>
          <w:szCs w:val="24"/>
        </w:rPr>
        <w:t>Oświadczenie o kwalifikacjach i uprawnieniach – zał. 8</w:t>
      </w:r>
      <w:r w:rsidR="00F62FD6" w:rsidRPr="00DF1D06">
        <w:rPr>
          <w:rFonts w:ascii="Times New Roman" w:hAnsi="Times New Roman"/>
          <w:sz w:val="24"/>
          <w:szCs w:val="24"/>
        </w:rPr>
        <w:t>,</w:t>
      </w:r>
    </w:p>
    <w:p w:rsidR="00C42FA5" w:rsidRPr="00DF1D06" w:rsidRDefault="00C42FA5" w:rsidP="00C42FA5">
      <w:pPr>
        <w:pStyle w:val="Akapitzlist1"/>
        <w:numPr>
          <w:ilvl w:val="0"/>
          <w:numId w:val="25"/>
        </w:numPr>
        <w:spacing w:after="0"/>
        <w:jc w:val="both"/>
        <w:rPr>
          <w:rFonts w:ascii="Times New Roman" w:hAnsi="Times New Roman"/>
          <w:sz w:val="24"/>
          <w:szCs w:val="24"/>
        </w:rPr>
      </w:pPr>
      <w:r w:rsidRPr="00DF1D06">
        <w:rPr>
          <w:rFonts w:ascii="Times New Roman" w:hAnsi="Times New Roman"/>
          <w:sz w:val="24"/>
          <w:szCs w:val="24"/>
        </w:rPr>
        <w:t xml:space="preserve">Oświadczenie </w:t>
      </w:r>
      <w:r w:rsidR="00F62FD6" w:rsidRPr="00DF1D06">
        <w:rPr>
          <w:rFonts w:ascii="Times New Roman" w:hAnsi="Times New Roman"/>
          <w:sz w:val="24"/>
          <w:szCs w:val="24"/>
        </w:rPr>
        <w:t>dot. grupy kapitałowej – zał. 9,</w:t>
      </w:r>
    </w:p>
    <w:p w:rsidR="00FA54A7" w:rsidRPr="00373B76" w:rsidRDefault="00E239F0" w:rsidP="00373B76">
      <w:pPr>
        <w:pStyle w:val="Akapitzlist1"/>
        <w:numPr>
          <w:ilvl w:val="0"/>
          <w:numId w:val="25"/>
        </w:numPr>
        <w:spacing w:after="0"/>
        <w:jc w:val="both"/>
        <w:rPr>
          <w:rFonts w:ascii="Times New Roman" w:hAnsi="Times New Roman"/>
          <w:b/>
          <w:sz w:val="24"/>
          <w:szCs w:val="24"/>
        </w:rPr>
      </w:pPr>
      <w:r w:rsidRPr="00DF1D06">
        <w:rPr>
          <w:rFonts w:ascii="Times New Roman" w:hAnsi="Times New Roman"/>
          <w:sz w:val="24"/>
          <w:szCs w:val="24"/>
        </w:rPr>
        <w:t>Dokumentacja projektowa – zał.10</w:t>
      </w:r>
    </w:p>
    <w:p w:rsidR="00FA54A7" w:rsidRDefault="00FA54A7" w:rsidP="00FA54A7">
      <w:pPr>
        <w:pStyle w:val="Akapitzlist1"/>
        <w:spacing w:after="0"/>
        <w:ind w:left="644"/>
        <w:jc w:val="both"/>
        <w:rPr>
          <w:rFonts w:ascii="Times New Roman" w:hAnsi="Times New Roman"/>
          <w:sz w:val="24"/>
          <w:szCs w:val="24"/>
        </w:rPr>
      </w:pPr>
    </w:p>
    <w:p w:rsidR="00FA54A7" w:rsidRDefault="00FA54A7" w:rsidP="00FA54A7">
      <w:pPr>
        <w:pStyle w:val="Akapitzlist1"/>
        <w:spacing w:after="0"/>
        <w:ind w:left="644"/>
        <w:jc w:val="both"/>
        <w:rPr>
          <w:rFonts w:ascii="Times New Roman" w:hAnsi="Times New Roman"/>
          <w:sz w:val="24"/>
          <w:szCs w:val="24"/>
        </w:rPr>
      </w:pPr>
    </w:p>
    <w:p w:rsidR="00FA54A7" w:rsidRPr="00DF1D06" w:rsidRDefault="00FA54A7" w:rsidP="00FA54A7">
      <w:pPr>
        <w:pStyle w:val="Akapitzlist1"/>
        <w:spacing w:after="0"/>
        <w:ind w:left="644"/>
        <w:jc w:val="both"/>
        <w:rPr>
          <w:rFonts w:ascii="Times New Roman" w:hAnsi="Times New Roman"/>
          <w:b/>
          <w:sz w:val="24"/>
          <w:szCs w:val="24"/>
        </w:rPr>
      </w:pPr>
      <w:r>
        <w:rPr>
          <w:rFonts w:ascii="Times New Roman" w:hAnsi="Times New Roman"/>
          <w:sz w:val="24"/>
          <w:szCs w:val="24"/>
        </w:rPr>
        <w:t xml:space="preserve">                                                                        ZATWIERDZAM</w:t>
      </w:r>
    </w:p>
    <w:p w:rsidR="00FA54A7" w:rsidRPr="00DF1D06" w:rsidRDefault="00FA54A7" w:rsidP="00FA54A7">
      <w:pPr>
        <w:pStyle w:val="Akapitzlist1"/>
        <w:spacing w:after="0"/>
        <w:ind w:left="284"/>
        <w:jc w:val="both"/>
        <w:rPr>
          <w:rFonts w:ascii="Times New Roman" w:hAnsi="Times New Roman"/>
          <w:b/>
          <w:sz w:val="24"/>
          <w:szCs w:val="24"/>
        </w:rPr>
      </w:pPr>
    </w:p>
    <w:sectPr w:rsidR="00FA54A7" w:rsidRPr="00DF1D06" w:rsidSect="00A11181">
      <w:headerReference w:type="default" r:id="rId15"/>
      <w:footerReference w:type="even" r:id="rId16"/>
      <w:footerReference w:type="default" r:id="rId17"/>
      <w:pgSz w:w="11906" w:h="16838"/>
      <w:pgMar w:top="170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5E3" w:rsidRDefault="004B75E3">
      <w:r>
        <w:separator/>
      </w:r>
    </w:p>
  </w:endnote>
  <w:endnote w:type="continuationSeparator" w:id="1">
    <w:p w:rsidR="004B75E3" w:rsidRDefault="004B75E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2A" w:rsidRDefault="005B0304" w:rsidP="000B359C">
    <w:pPr>
      <w:pStyle w:val="Stopka"/>
      <w:framePr w:wrap="around" w:vAnchor="text" w:hAnchor="margin" w:xAlign="right" w:y="1"/>
      <w:rPr>
        <w:rStyle w:val="Numerstrony"/>
      </w:rPr>
    </w:pPr>
    <w:r>
      <w:rPr>
        <w:rStyle w:val="Numerstrony"/>
      </w:rPr>
      <w:fldChar w:fldCharType="begin"/>
    </w:r>
    <w:r w:rsidR="00A8672A">
      <w:rPr>
        <w:rStyle w:val="Numerstrony"/>
      </w:rPr>
      <w:instrText xml:space="preserve">PAGE  </w:instrText>
    </w:r>
    <w:r>
      <w:rPr>
        <w:rStyle w:val="Numerstrony"/>
      </w:rPr>
      <w:fldChar w:fldCharType="end"/>
    </w:r>
  </w:p>
  <w:p w:rsidR="00A8672A" w:rsidRDefault="00A8672A" w:rsidP="00A616B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2A" w:rsidRDefault="005B0304" w:rsidP="000B359C">
    <w:pPr>
      <w:pStyle w:val="Stopka"/>
      <w:framePr w:wrap="around" w:vAnchor="text" w:hAnchor="margin" w:xAlign="right" w:y="1"/>
      <w:rPr>
        <w:rStyle w:val="Numerstrony"/>
      </w:rPr>
    </w:pPr>
    <w:r>
      <w:rPr>
        <w:rStyle w:val="Numerstrony"/>
      </w:rPr>
      <w:fldChar w:fldCharType="begin"/>
    </w:r>
    <w:r w:rsidR="00A8672A">
      <w:rPr>
        <w:rStyle w:val="Numerstrony"/>
      </w:rPr>
      <w:instrText xml:space="preserve">PAGE  </w:instrText>
    </w:r>
    <w:r>
      <w:rPr>
        <w:rStyle w:val="Numerstrony"/>
      </w:rPr>
      <w:fldChar w:fldCharType="separate"/>
    </w:r>
    <w:r w:rsidR="00CB6B07">
      <w:rPr>
        <w:rStyle w:val="Numerstrony"/>
        <w:noProof/>
      </w:rPr>
      <w:t>20</w:t>
    </w:r>
    <w:r>
      <w:rPr>
        <w:rStyle w:val="Numerstrony"/>
      </w:rPr>
      <w:fldChar w:fldCharType="end"/>
    </w:r>
  </w:p>
  <w:p w:rsidR="00A8672A" w:rsidRDefault="00A8672A" w:rsidP="00A616B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5E3" w:rsidRDefault="004B75E3">
      <w:r>
        <w:separator/>
      </w:r>
    </w:p>
  </w:footnote>
  <w:footnote w:type="continuationSeparator" w:id="1">
    <w:p w:rsidR="004B75E3" w:rsidRDefault="004B75E3">
      <w:r>
        <w:continuationSeparator/>
      </w:r>
    </w:p>
  </w:footnote>
  <w:footnote w:id="2">
    <w:p w:rsidR="00373B76" w:rsidRPr="0033582D" w:rsidRDefault="00373B76" w:rsidP="00373B76">
      <w:pPr>
        <w:jc w:val="both"/>
        <w:rPr>
          <w:sz w:val="16"/>
          <w:szCs w:val="16"/>
        </w:rPr>
      </w:pPr>
      <w:r>
        <w:rPr>
          <w:rStyle w:val="Odwoanieprzypisudolnego"/>
        </w:rPr>
        <w:footnoteRef/>
      </w:r>
      <w:r w:rsidRPr="0033582D">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373B76" w:rsidRPr="0033582D" w:rsidRDefault="00373B76" w:rsidP="00373B76">
      <w:pPr>
        <w:jc w:val="both"/>
        <w:rPr>
          <w:sz w:val="16"/>
          <w:szCs w:val="16"/>
        </w:rPr>
      </w:pPr>
      <w:r w:rsidRPr="0033582D">
        <w:rPr>
          <w:rStyle w:val="Odwoanieprzypisudolnego"/>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373B76" w:rsidRDefault="00373B76" w:rsidP="00373B76">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2A" w:rsidRDefault="00A8672A">
    <w:pPr>
      <w:pStyle w:val="Nagwek"/>
    </w:pPr>
    <w:r>
      <w:rPr>
        <w:noProof/>
        <w:lang w:eastAsia="pl-PL"/>
      </w:rPr>
      <w:drawing>
        <wp:anchor distT="0" distB="0" distL="114300" distR="114300" simplePos="0" relativeHeight="251658752" behindDoc="1" locked="0" layoutInCell="1" allowOverlap="1">
          <wp:simplePos x="0" y="0"/>
          <wp:positionH relativeFrom="column">
            <wp:posOffset>4044950</wp:posOffset>
          </wp:positionH>
          <wp:positionV relativeFrom="paragraph">
            <wp:posOffset>-191135</wp:posOffset>
          </wp:positionV>
          <wp:extent cx="2135505" cy="664845"/>
          <wp:effectExtent l="19050" t="0" r="0" b="0"/>
          <wp:wrapNone/>
          <wp:docPr id="3" name="Obraz 2" descr="EFSI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I_kolor"/>
                  <pic:cNvPicPr>
                    <a:picLocks noChangeAspect="1" noChangeArrowheads="1"/>
                  </pic:cNvPicPr>
                </pic:nvPicPr>
                <pic:blipFill>
                  <a:blip r:embed="rId1"/>
                  <a:srcRect/>
                  <a:stretch>
                    <a:fillRect/>
                  </a:stretch>
                </pic:blipFill>
                <pic:spPr bwMode="auto">
                  <a:xfrm>
                    <a:off x="0" y="0"/>
                    <a:ext cx="2135505" cy="66484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2202815</wp:posOffset>
          </wp:positionH>
          <wp:positionV relativeFrom="paragraph">
            <wp:posOffset>-88900</wp:posOffset>
          </wp:positionV>
          <wp:extent cx="1599565" cy="457200"/>
          <wp:effectExtent l="19050" t="0" r="635" b="0"/>
          <wp:wrapNone/>
          <wp:docPr id="2" name="Obraz 2" descr="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rzad_kolor"/>
                  <pic:cNvPicPr>
                    <a:picLocks noChangeAspect="1" noChangeArrowheads="1"/>
                  </pic:cNvPicPr>
                </pic:nvPicPr>
                <pic:blipFill>
                  <a:blip r:embed="rId2"/>
                  <a:srcRect/>
                  <a:stretch>
                    <a:fillRect/>
                  </a:stretch>
                </pic:blipFill>
                <pic:spPr bwMode="auto">
                  <a:xfrm>
                    <a:off x="0" y="0"/>
                    <a:ext cx="1599565" cy="4572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6704" behindDoc="1" locked="0" layoutInCell="1" allowOverlap="1">
          <wp:simplePos x="0" y="0"/>
          <wp:positionH relativeFrom="column">
            <wp:posOffset>-78740</wp:posOffset>
          </wp:positionH>
          <wp:positionV relativeFrom="paragraph">
            <wp:posOffset>-198755</wp:posOffset>
          </wp:positionV>
          <wp:extent cx="1456055" cy="672465"/>
          <wp:effectExtent l="19050" t="0" r="0" b="0"/>
          <wp:wrapNone/>
          <wp:docPr id="1" name="Obraz 1" descr="FE_P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E_kolor"/>
                  <pic:cNvPicPr>
                    <a:picLocks noChangeAspect="1" noChangeArrowheads="1"/>
                  </pic:cNvPicPr>
                </pic:nvPicPr>
                <pic:blipFill>
                  <a:blip r:embed="rId3"/>
                  <a:srcRect/>
                  <a:stretch>
                    <a:fillRect/>
                  </a:stretch>
                </pic:blipFill>
                <pic:spPr bwMode="auto">
                  <a:xfrm>
                    <a:off x="0" y="0"/>
                    <a:ext cx="1456055" cy="6724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D"/>
    <w:multiLevelType w:val="multilevel"/>
    <w:tmpl w:val="0000001D"/>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21"/>
    <w:multiLevelType w:val="singleLevel"/>
    <w:tmpl w:val="C49E7498"/>
    <w:name w:val="WW8Num36"/>
    <w:lvl w:ilvl="0">
      <w:start w:val="1"/>
      <w:numFmt w:val="decimal"/>
      <w:lvlText w:val="%1)"/>
      <w:lvlJc w:val="left"/>
      <w:pPr>
        <w:tabs>
          <w:tab w:val="num" w:pos="0"/>
        </w:tabs>
        <w:ind w:left="1146" w:hanging="360"/>
      </w:pPr>
      <w:rPr>
        <w:rFonts w:ascii="Times New Roman" w:hAnsi="Times New Roman" w:cs="Times New Roman" w:hint="default"/>
        <w:b w:val="0"/>
        <w:bCs w:val="0"/>
        <w:i w:val="0"/>
        <w:iCs w:val="0"/>
        <w:color w:val="000000"/>
        <w:sz w:val="24"/>
        <w:szCs w:val="24"/>
      </w:rPr>
    </w:lvl>
  </w:abstractNum>
  <w:abstractNum w:abstractNumId="4">
    <w:nsid w:val="0C303B2B"/>
    <w:multiLevelType w:val="hybridMultilevel"/>
    <w:tmpl w:val="31E2F16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28E6632"/>
    <w:multiLevelType w:val="hybridMultilevel"/>
    <w:tmpl w:val="BD4CC2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D96DCB"/>
    <w:multiLevelType w:val="multilevel"/>
    <w:tmpl w:val="0722FBD4"/>
    <w:lvl w:ilvl="0">
      <w:start w:val="1"/>
      <w:numFmt w:val="decimal"/>
      <w:lvlText w:val="%1."/>
      <w:lvlJc w:val="left"/>
      <w:pPr>
        <w:tabs>
          <w:tab w:val="num" w:pos="928"/>
        </w:tabs>
        <w:ind w:left="928"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DB3ECC"/>
    <w:multiLevelType w:val="hybridMultilevel"/>
    <w:tmpl w:val="9EA23C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4D16A23"/>
    <w:multiLevelType w:val="hybridMultilevel"/>
    <w:tmpl w:val="ACC23B7C"/>
    <w:lvl w:ilvl="0" w:tplc="0415000F">
      <w:start w:val="1"/>
      <w:numFmt w:val="decimal"/>
      <w:lvlText w:val="%1."/>
      <w:lvlJc w:val="left"/>
      <w:pPr>
        <w:tabs>
          <w:tab w:val="num" w:pos="720"/>
        </w:tabs>
        <w:ind w:left="720" w:hanging="360"/>
      </w:pPr>
      <w:rPr>
        <w:rFonts w:hint="default"/>
      </w:rPr>
    </w:lvl>
    <w:lvl w:ilvl="1" w:tplc="95AEDFB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6B155C6"/>
    <w:multiLevelType w:val="multilevel"/>
    <w:tmpl w:val="7612161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37962A35"/>
    <w:multiLevelType w:val="hybridMultilevel"/>
    <w:tmpl w:val="44584C20"/>
    <w:lvl w:ilvl="0" w:tplc="0415000F">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9E0031A"/>
    <w:multiLevelType w:val="hybridMultilevel"/>
    <w:tmpl w:val="4A9CB6FA"/>
    <w:lvl w:ilvl="0" w:tplc="E8B03612">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3B197865"/>
    <w:multiLevelType w:val="multilevel"/>
    <w:tmpl w:val="256CF1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2475CF3"/>
    <w:multiLevelType w:val="hybridMultilevel"/>
    <w:tmpl w:val="1CBEF2A0"/>
    <w:lvl w:ilvl="0" w:tplc="6E646EF6">
      <w:start w:val="1"/>
      <w:numFmt w:val="lowerLetter"/>
      <w:lvlText w:val="%1)"/>
      <w:lvlJc w:val="left"/>
      <w:pPr>
        <w:tabs>
          <w:tab w:val="num" w:pos="720"/>
        </w:tabs>
        <w:ind w:left="720" w:hanging="360"/>
      </w:pPr>
      <w:rPr>
        <w:rFonts w:hint="default"/>
        <w:b w:val="0"/>
      </w:rPr>
    </w:lvl>
    <w:lvl w:ilvl="1" w:tplc="25081CB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DED42E4"/>
    <w:multiLevelType w:val="multilevel"/>
    <w:tmpl w:val="31FC1404"/>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80"/>
        </w:tabs>
        <w:ind w:left="780" w:hanging="420"/>
      </w:pPr>
      <w:rPr>
        <w:rFonts w:hint="default"/>
        <w:b w:val="0"/>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502D142C"/>
    <w:multiLevelType w:val="multilevel"/>
    <w:tmpl w:val="EE20C9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4451AF6"/>
    <w:multiLevelType w:val="hybridMultilevel"/>
    <w:tmpl w:val="1550E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A858D4"/>
    <w:multiLevelType w:val="multilevel"/>
    <w:tmpl w:val="E334F0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709497E"/>
    <w:multiLevelType w:val="multilevel"/>
    <w:tmpl w:val="1884F9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93B66AB"/>
    <w:multiLevelType w:val="hybridMultilevel"/>
    <w:tmpl w:val="C0D43860"/>
    <w:lvl w:ilvl="0" w:tplc="1D4C2FF2">
      <w:start w:val="1"/>
      <w:numFmt w:val="decimal"/>
      <w:lvlText w:val="%1)"/>
      <w:lvlJc w:val="left"/>
      <w:pPr>
        <w:tabs>
          <w:tab w:val="num" w:pos="1068"/>
        </w:tabs>
        <w:ind w:left="1068" w:hanging="360"/>
      </w:pPr>
      <w:rPr>
        <w:rFonts w:hint="default"/>
        <w:b w:val="0"/>
      </w:rPr>
    </w:lvl>
    <w:lvl w:ilvl="1" w:tplc="5DD898F8">
      <w:start w:val="1"/>
      <w:numFmt w:val="decimal"/>
      <w:lvlText w:val="%2."/>
      <w:lvlJc w:val="left"/>
      <w:pPr>
        <w:tabs>
          <w:tab w:val="num" w:pos="1788"/>
        </w:tabs>
        <w:ind w:left="1788" w:hanging="360"/>
      </w:pPr>
      <w:rPr>
        <w:rFonts w:hint="default"/>
      </w:rPr>
    </w:lvl>
    <w:lvl w:ilvl="2" w:tplc="E8B03612">
      <w:start w:val="1"/>
      <w:numFmt w:val="decimal"/>
      <w:lvlText w:val="%3."/>
      <w:lvlJc w:val="left"/>
      <w:pPr>
        <w:tabs>
          <w:tab w:val="num" w:pos="2688"/>
        </w:tabs>
        <w:ind w:left="2688" w:hanging="360"/>
      </w:pPr>
      <w:rPr>
        <w:rFonts w:hint="default"/>
        <w:b w:val="0"/>
      </w:rPr>
    </w:lvl>
    <w:lvl w:ilvl="3" w:tplc="CB0C1EE8">
      <w:start w:val="1"/>
      <w:numFmt w:val="decimal"/>
      <w:lvlText w:val="%4)"/>
      <w:lvlJc w:val="left"/>
      <w:pPr>
        <w:tabs>
          <w:tab w:val="num" w:pos="3228"/>
        </w:tabs>
        <w:ind w:left="3228" w:hanging="360"/>
      </w:pPr>
      <w:rPr>
        <w:rFonts w:hint="default"/>
        <w:b w:val="0"/>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nsid w:val="5BBA26C5"/>
    <w:multiLevelType w:val="hybridMultilevel"/>
    <w:tmpl w:val="460241D4"/>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5F7A238F"/>
    <w:multiLevelType w:val="hybridMultilevel"/>
    <w:tmpl w:val="222C60DE"/>
    <w:lvl w:ilvl="0" w:tplc="DD00D0C4">
      <w:start w:val="1"/>
      <w:numFmt w:val="decimal"/>
      <w:lvlText w:val="%1)"/>
      <w:lvlJc w:val="left"/>
      <w:pPr>
        <w:tabs>
          <w:tab w:val="num" w:pos="720"/>
        </w:tabs>
        <w:ind w:left="720" w:hanging="360"/>
      </w:pPr>
      <w:rPr>
        <w:rFonts w:hint="default"/>
        <w:b w:val="0"/>
      </w:rPr>
    </w:lvl>
    <w:lvl w:ilvl="1" w:tplc="9EFEE2F8">
      <w:start w:val="1"/>
      <w:numFmt w:val="decimal"/>
      <w:lvlText w:val="%2."/>
      <w:lvlJc w:val="left"/>
      <w:pPr>
        <w:tabs>
          <w:tab w:val="num" w:pos="1440"/>
        </w:tabs>
        <w:ind w:left="1440" w:hanging="360"/>
      </w:pPr>
      <w:rPr>
        <w:rFonts w:hint="default"/>
      </w:rPr>
    </w:lvl>
    <w:lvl w:ilvl="2" w:tplc="DD00D0C4">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3673281"/>
    <w:multiLevelType w:val="multilevel"/>
    <w:tmpl w:val="BD4CC2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4182937"/>
    <w:multiLevelType w:val="hybridMultilevel"/>
    <w:tmpl w:val="58D8B7E6"/>
    <w:lvl w:ilvl="0" w:tplc="7A2A1E9C">
      <w:start w:val="1"/>
      <w:numFmt w:val="decimal"/>
      <w:lvlText w:val="%1."/>
      <w:lvlJc w:val="left"/>
      <w:pPr>
        <w:tabs>
          <w:tab w:val="num" w:pos="720"/>
        </w:tabs>
        <w:ind w:left="720" w:hanging="360"/>
      </w:pPr>
      <w:rPr>
        <w:rFonts w:hint="default"/>
        <w:b w:val="0"/>
      </w:rPr>
    </w:lvl>
    <w:lvl w:ilvl="1" w:tplc="C9C41D0A">
      <w:start w:val="1"/>
      <w:numFmt w:val="decimal"/>
      <w:lvlText w:val="%2)"/>
      <w:lvlJc w:val="left"/>
      <w:pPr>
        <w:tabs>
          <w:tab w:val="num" w:pos="1440"/>
        </w:tabs>
        <w:ind w:left="1440" w:hanging="360"/>
      </w:pPr>
      <w:rPr>
        <w:rFonts w:hint="default"/>
        <w:b/>
      </w:r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4FA0ADB"/>
    <w:multiLevelType w:val="hybridMultilevel"/>
    <w:tmpl w:val="363E3886"/>
    <w:lvl w:ilvl="0" w:tplc="F98E64B6">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B3349DB"/>
    <w:multiLevelType w:val="hybridMultilevel"/>
    <w:tmpl w:val="BD4CC2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B457EE0"/>
    <w:multiLevelType w:val="multilevel"/>
    <w:tmpl w:val="5A70D0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B461F21"/>
    <w:multiLevelType w:val="hybridMultilevel"/>
    <w:tmpl w:val="B78299CA"/>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01936D2"/>
    <w:multiLevelType w:val="multilevel"/>
    <w:tmpl w:val="7612161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721A0F53"/>
    <w:multiLevelType w:val="multilevel"/>
    <w:tmpl w:val="00000009"/>
    <w:name w:val="WWNum8"/>
    <w:lvl w:ilvl="0">
      <w:start w:val="1"/>
      <w:numFmt w:val="decimal"/>
      <w:lvlText w:val="%1."/>
      <w:lvlJc w:val="left"/>
      <w:pPr>
        <w:tabs>
          <w:tab w:val="num" w:pos="720"/>
        </w:tabs>
        <w:ind w:left="720" w:hanging="360"/>
      </w:pPr>
      <w:rPr>
        <w:b/>
        <w:i w:val="0"/>
      </w:rPr>
    </w:lvl>
    <w:lvl w:ilvl="1">
      <w:start w:val="1"/>
      <w:numFmt w:val="decimal"/>
      <w:lvlText w:val="%1.%2."/>
      <w:lvlJc w:val="left"/>
      <w:pPr>
        <w:tabs>
          <w:tab w:val="num" w:pos="1260"/>
        </w:tabs>
        <w:ind w:left="126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00"/>
        </w:tabs>
        <w:ind w:left="2700" w:hanging="1440"/>
      </w:pPr>
    </w:lvl>
    <w:lvl w:ilvl="6">
      <w:start w:val="1"/>
      <w:numFmt w:val="decimal"/>
      <w:lvlText w:val="%1.%2.%3.%4.%5.%6.%7."/>
      <w:lvlJc w:val="left"/>
      <w:pPr>
        <w:tabs>
          <w:tab w:val="num" w:pos="3240"/>
        </w:tabs>
        <w:ind w:left="3240" w:hanging="1800"/>
      </w:pPr>
    </w:lvl>
    <w:lvl w:ilvl="7">
      <w:start w:val="1"/>
      <w:numFmt w:val="decimal"/>
      <w:lvlText w:val="%1.%2.%3.%4.%5.%6.%7.%8."/>
      <w:lvlJc w:val="left"/>
      <w:pPr>
        <w:tabs>
          <w:tab w:val="num" w:pos="3420"/>
        </w:tabs>
        <w:ind w:left="3420" w:hanging="1800"/>
      </w:pPr>
    </w:lvl>
    <w:lvl w:ilvl="8">
      <w:start w:val="1"/>
      <w:numFmt w:val="decimal"/>
      <w:lvlText w:val="%1.%2.%3.%4.%5.%6.%7.%8.%9."/>
      <w:lvlJc w:val="left"/>
      <w:pPr>
        <w:tabs>
          <w:tab w:val="num" w:pos="3960"/>
        </w:tabs>
        <w:ind w:left="3960" w:hanging="2160"/>
      </w:pPr>
    </w:lvl>
  </w:abstractNum>
  <w:abstractNum w:abstractNumId="33">
    <w:nsid w:val="73CE79BC"/>
    <w:multiLevelType w:val="hybridMultilevel"/>
    <w:tmpl w:val="7F3810C4"/>
    <w:lvl w:ilvl="0" w:tplc="6E646EF6">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1">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4790E57"/>
    <w:multiLevelType w:val="multilevel"/>
    <w:tmpl w:val="0000000D"/>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74CC0F42"/>
    <w:multiLevelType w:val="hybridMultilevel"/>
    <w:tmpl w:val="32F67C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709626A"/>
    <w:multiLevelType w:val="hybridMultilevel"/>
    <w:tmpl w:val="2F5680A8"/>
    <w:lvl w:ilvl="0" w:tplc="97E81F6E">
      <w:start w:val="1"/>
      <w:numFmt w:val="bullet"/>
      <w:lvlText w:val=""/>
      <w:lvlJc w:val="left"/>
      <w:pPr>
        <w:ind w:left="858" w:hanging="360"/>
      </w:pPr>
      <w:rPr>
        <w:rFonts w:ascii="Symbol" w:hAnsi="Symbol" w:hint="default"/>
      </w:rPr>
    </w:lvl>
    <w:lvl w:ilvl="1" w:tplc="0415000F">
      <w:start w:val="1"/>
      <w:numFmt w:val="decimal"/>
      <w:lvlText w:val="%2."/>
      <w:lvlJc w:val="left"/>
      <w:pPr>
        <w:tabs>
          <w:tab w:val="num" w:pos="1578"/>
        </w:tabs>
        <w:ind w:left="1578" w:hanging="360"/>
      </w:pPr>
      <w:rPr>
        <w:rFonts w:hint="default"/>
      </w:rPr>
    </w:lvl>
    <w:lvl w:ilvl="2" w:tplc="2EFE2162">
      <w:start w:val="1"/>
      <w:numFmt w:val="decimal"/>
      <w:lvlText w:val="%3)"/>
      <w:lvlJc w:val="left"/>
      <w:pPr>
        <w:tabs>
          <w:tab w:val="num" w:pos="2298"/>
        </w:tabs>
        <w:ind w:left="2298" w:hanging="360"/>
      </w:pPr>
      <w:rPr>
        <w:rFont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37">
    <w:nsid w:val="77541FFA"/>
    <w:multiLevelType w:val="hybridMultilevel"/>
    <w:tmpl w:val="120CD980"/>
    <w:lvl w:ilvl="0" w:tplc="FE140750">
      <w:start w:val="1"/>
      <w:numFmt w:val="lowerLetter"/>
      <w:lvlText w:val="%1)"/>
      <w:lvlJc w:val="left"/>
      <w:pPr>
        <w:tabs>
          <w:tab w:val="num" w:pos="694"/>
        </w:tabs>
        <w:ind w:left="694" w:hanging="41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77DD1D7D"/>
    <w:multiLevelType w:val="hybridMultilevel"/>
    <w:tmpl w:val="1890938E"/>
    <w:lvl w:ilvl="0" w:tplc="2780DE5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2"/>
  </w:num>
  <w:num w:numId="3">
    <w:abstractNumId w:val="26"/>
  </w:num>
  <w:num w:numId="4">
    <w:abstractNumId w:val="38"/>
  </w:num>
  <w:num w:numId="5">
    <w:abstractNumId w:val="36"/>
  </w:num>
  <w:num w:numId="6">
    <w:abstractNumId w:val="13"/>
  </w:num>
  <w:num w:numId="7">
    <w:abstractNumId w:val="33"/>
  </w:num>
  <w:num w:numId="8">
    <w:abstractNumId w:val="24"/>
  </w:num>
  <w:num w:numId="9">
    <w:abstractNumId w:val="17"/>
  </w:num>
  <w:num w:numId="10">
    <w:abstractNumId w:val="31"/>
  </w:num>
  <w:num w:numId="11">
    <w:abstractNumId w:val="15"/>
  </w:num>
  <w:num w:numId="12">
    <w:abstractNumId w:val="21"/>
  </w:num>
  <w:num w:numId="13">
    <w:abstractNumId w:val="11"/>
  </w:num>
  <w:num w:numId="14">
    <w:abstractNumId w:val="12"/>
  </w:num>
  <w:num w:numId="15">
    <w:abstractNumId w:val="28"/>
  </w:num>
  <w:num w:numId="16">
    <w:abstractNumId w:val="20"/>
  </w:num>
  <w:num w:numId="17">
    <w:abstractNumId w:val="35"/>
  </w:num>
  <w:num w:numId="18">
    <w:abstractNumId w:val="18"/>
  </w:num>
  <w:num w:numId="19">
    <w:abstractNumId w:val="6"/>
  </w:num>
  <w:num w:numId="20">
    <w:abstractNumId w:val="29"/>
  </w:num>
  <w:num w:numId="21">
    <w:abstractNumId w:val="9"/>
  </w:num>
  <w:num w:numId="22">
    <w:abstractNumId w:val="7"/>
  </w:num>
  <w:num w:numId="23">
    <w:abstractNumId w:val="5"/>
  </w:num>
  <w:num w:numId="24">
    <w:abstractNumId w:val="10"/>
  </w:num>
  <w:num w:numId="25">
    <w:abstractNumId w:val="27"/>
  </w:num>
  <w:num w:numId="26">
    <w:abstractNumId w:val="2"/>
  </w:num>
  <w:num w:numId="27">
    <w:abstractNumId w:val="37"/>
  </w:num>
  <w:num w:numId="28">
    <w:abstractNumId w:val="0"/>
  </w:num>
  <w:num w:numId="29">
    <w:abstractNumId w:val="4"/>
  </w:num>
  <w:num w:numId="30">
    <w:abstractNumId w:val="32"/>
  </w:num>
  <w:num w:numId="31">
    <w:abstractNumId w:val="14"/>
  </w:num>
  <w:num w:numId="32">
    <w:abstractNumId w:val="34"/>
  </w:num>
  <w:num w:numId="33">
    <w:abstractNumId w:val="3"/>
  </w:num>
  <w:num w:numId="34">
    <w:abstractNumId w:val="16"/>
  </w:num>
  <w:num w:numId="35">
    <w:abstractNumId w:val="25"/>
  </w:num>
  <w:num w:numId="36">
    <w:abstractNumId w:val="1"/>
  </w:num>
  <w:num w:numId="37">
    <w:abstractNumId w:val="19"/>
  </w:num>
  <w:num w:numId="38">
    <w:abstractNumId w:val="8"/>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29702C"/>
    <w:rsid w:val="000011EC"/>
    <w:rsid w:val="000157CE"/>
    <w:rsid w:val="000179D4"/>
    <w:rsid w:val="0002196D"/>
    <w:rsid w:val="00024A93"/>
    <w:rsid w:val="000368F9"/>
    <w:rsid w:val="00037E75"/>
    <w:rsid w:val="00052824"/>
    <w:rsid w:val="00063982"/>
    <w:rsid w:val="0007779C"/>
    <w:rsid w:val="00080D34"/>
    <w:rsid w:val="000B359C"/>
    <w:rsid w:val="000B5D30"/>
    <w:rsid w:val="000C5B29"/>
    <w:rsid w:val="000C6C56"/>
    <w:rsid w:val="000D7320"/>
    <w:rsid w:val="00110C50"/>
    <w:rsid w:val="001215EC"/>
    <w:rsid w:val="0012250A"/>
    <w:rsid w:val="0013298E"/>
    <w:rsid w:val="00144C3E"/>
    <w:rsid w:val="00146863"/>
    <w:rsid w:val="0016174D"/>
    <w:rsid w:val="00171BC9"/>
    <w:rsid w:val="00193750"/>
    <w:rsid w:val="00197224"/>
    <w:rsid w:val="001A16E1"/>
    <w:rsid w:val="001E386B"/>
    <w:rsid w:val="001F094E"/>
    <w:rsid w:val="001F1EAC"/>
    <w:rsid w:val="001F41E5"/>
    <w:rsid w:val="001F646D"/>
    <w:rsid w:val="0020093A"/>
    <w:rsid w:val="00207CD6"/>
    <w:rsid w:val="00211D16"/>
    <w:rsid w:val="0021483D"/>
    <w:rsid w:val="002233D7"/>
    <w:rsid w:val="002313D4"/>
    <w:rsid w:val="00235276"/>
    <w:rsid w:val="00262B37"/>
    <w:rsid w:val="00265C07"/>
    <w:rsid w:val="0028184A"/>
    <w:rsid w:val="002835FA"/>
    <w:rsid w:val="00283E3D"/>
    <w:rsid w:val="00285C65"/>
    <w:rsid w:val="002916CF"/>
    <w:rsid w:val="0029702C"/>
    <w:rsid w:val="002C628B"/>
    <w:rsid w:val="002D133D"/>
    <w:rsid w:val="002D16C1"/>
    <w:rsid w:val="002D2E35"/>
    <w:rsid w:val="002E2656"/>
    <w:rsid w:val="002E7616"/>
    <w:rsid w:val="002F463A"/>
    <w:rsid w:val="002F6AF7"/>
    <w:rsid w:val="00305B98"/>
    <w:rsid w:val="003136B2"/>
    <w:rsid w:val="00321A9C"/>
    <w:rsid w:val="00331CE8"/>
    <w:rsid w:val="003540BE"/>
    <w:rsid w:val="003565FD"/>
    <w:rsid w:val="00367C62"/>
    <w:rsid w:val="00373B76"/>
    <w:rsid w:val="00391F84"/>
    <w:rsid w:val="003D0CAC"/>
    <w:rsid w:val="003D27F0"/>
    <w:rsid w:val="003D6052"/>
    <w:rsid w:val="003F2F11"/>
    <w:rsid w:val="00403172"/>
    <w:rsid w:val="00416F8B"/>
    <w:rsid w:val="0042246E"/>
    <w:rsid w:val="00425B52"/>
    <w:rsid w:val="00461B69"/>
    <w:rsid w:val="00473E6C"/>
    <w:rsid w:val="0048508F"/>
    <w:rsid w:val="004B75E3"/>
    <w:rsid w:val="004D1F31"/>
    <w:rsid w:val="004D7D7F"/>
    <w:rsid w:val="004F0663"/>
    <w:rsid w:val="004F4C25"/>
    <w:rsid w:val="00507BA7"/>
    <w:rsid w:val="005132F3"/>
    <w:rsid w:val="00516AF7"/>
    <w:rsid w:val="00524E57"/>
    <w:rsid w:val="005375B4"/>
    <w:rsid w:val="0055169B"/>
    <w:rsid w:val="0055495E"/>
    <w:rsid w:val="005845F0"/>
    <w:rsid w:val="00585C60"/>
    <w:rsid w:val="005906FB"/>
    <w:rsid w:val="005917CA"/>
    <w:rsid w:val="00593BAC"/>
    <w:rsid w:val="005B0304"/>
    <w:rsid w:val="005D2ABC"/>
    <w:rsid w:val="005D78AE"/>
    <w:rsid w:val="005F0CC7"/>
    <w:rsid w:val="005F5547"/>
    <w:rsid w:val="00611386"/>
    <w:rsid w:val="00611554"/>
    <w:rsid w:val="00615A5D"/>
    <w:rsid w:val="00617183"/>
    <w:rsid w:val="00621E40"/>
    <w:rsid w:val="0062264A"/>
    <w:rsid w:val="00627735"/>
    <w:rsid w:val="006412C1"/>
    <w:rsid w:val="00654B86"/>
    <w:rsid w:val="00662264"/>
    <w:rsid w:val="006749E2"/>
    <w:rsid w:val="0069177A"/>
    <w:rsid w:val="00692A69"/>
    <w:rsid w:val="006A73EC"/>
    <w:rsid w:val="006C67BF"/>
    <w:rsid w:val="006C71FD"/>
    <w:rsid w:val="006D4EC6"/>
    <w:rsid w:val="006D6027"/>
    <w:rsid w:val="006E7EC1"/>
    <w:rsid w:val="006F6B0A"/>
    <w:rsid w:val="00706E64"/>
    <w:rsid w:val="007249D4"/>
    <w:rsid w:val="00730B76"/>
    <w:rsid w:val="00747A34"/>
    <w:rsid w:val="00754900"/>
    <w:rsid w:val="0078610B"/>
    <w:rsid w:val="007C1240"/>
    <w:rsid w:val="007C6571"/>
    <w:rsid w:val="007D10C4"/>
    <w:rsid w:val="007E03FF"/>
    <w:rsid w:val="007F1393"/>
    <w:rsid w:val="00801A9C"/>
    <w:rsid w:val="00814FC4"/>
    <w:rsid w:val="00823924"/>
    <w:rsid w:val="00831AFE"/>
    <w:rsid w:val="00832275"/>
    <w:rsid w:val="00834038"/>
    <w:rsid w:val="00840066"/>
    <w:rsid w:val="00845693"/>
    <w:rsid w:val="008502C2"/>
    <w:rsid w:val="0085608B"/>
    <w:rsid w:val="00874E11"/>
    <w:rsid w:val="00897646"/>
    <w:rsid w:val="00897DA1"/>
    <w:rsid w:val="008A0DEE"/>
    <w:rsid w:val="008A4BCD"/>
    <w:rsid w:val="008A4EEF"/>
    <w:rsid w:val="008A545C"/>
    <w:rsid w:val="008A60E3"/>
    <w:rsid w:val="008B430E"/>
    <w:rsid w:val="008B6D1F"/>
    <w:rsid w:val="008D0788"/>
    <w:rsid w:val="008D21DC"/>
    <w:rsid w:val="008D2592"/>
    <w:rsid w:val="008E0A6F"/>
    <w:rsid w:val="008F1E2A"/>
    <w:rsid w:val="00914A15"/>
    <w:rsid w:val="0092602F"/>
    <w:rsid w:val="00926D08"/>
    <w:rsid w:val="00931CD3"/>
    <w:rsid w:val="00941A6A"/>
    <w:rsid w:val="00943996"/>
    <w:rsid w:val="009605E9"/>
    <w:rsid w:val="00980108"/>
    <w:rsid w:val="00985768"/>
    <w:rsid w:val="009A0F9F"/>
    <w:rsid w:val="009A2104"/>
    <w:rsid w:val="009A3367"/>
    <w:rsid w:val="009A5D2C"/>
    <w:rsid w:val="009B4EDF"/>
    <w:rsid w:val="009B5E91"/>
    <w:rsid w:val="009C0049"/>
    <w:rsid w:val="009C4CF0"/>
    <w:rsid w:val="009C5883"/>
    <w:rsid w:val="009C73FC"/>
    <w:rsid w:val="009D2A3E"/>
    <w:rsid w:val="009E7DE5"/>
    <w:rsid w:val="009E7F6D"/>
    <w:rsid w:val="00A11181"/>
    <w:rsid w:val="00A40499"/>
    <w:rsid w:val="00A46C27"/>
    <w:rsid w:val="00A505C0"/>
    <w:rsid w:val="00A616B6"/>
    <w:rsid w:val="00A72238"/>
    <w:rsid w:val="00A8672A"/>
    <w:rsid w:val="00A86999"/>
    <w:rsid w:val="00AA2F40"/>
    <w:rsid w:val="00AB1E3F"/>
    <w:rsid w:val="00AB739B"/>
    <w:rsid w:val="00AD6E20"/>
    <w:rsid w:val="00AE2E9C"/>
    <w:rsid w:val="00AF4C8E"/>
    <w:rsid w:val="00B01F37"/>
    <w:rsid w:val="00B21E99"/>
    <w:rsid w:val="00B24AE0"/>
    <w:rsid w:val="00B251F7"/>
    <w:rsid w:val="00B30F79"/>
    <w:rsid w:val="00B4436C"/>
    <w:rsid w:val="00B46E3C"/>
    <w:rsid w:val="00B82AF2"/>
    <w:rsid w:val="00B91903"/>
    <w:rsid w:val="00B95513"/>
    <w:rsid w:val="00BB00C8"/>
    <w:rsid w:val="00BC1C59"/>
    <w:rsid w:val="00BD0D56"/>
    <w:rsid w:val="00BD217D"/>
    <w:rsid w:val="00BD4218"/>
    <w:rsid w:val="00BD52D8"/>
    <w:rsid w:val="00C017FD"/>
    <w:rsid w:val="00C10896"/>
    <w:rsid w:val="00C2482A"/>
    <w:rsid w:val="00C27069"/>
    <w:rsid w:val="00C27C83"/>
    <w:rsid w:val="00C326D4"/>
    <w:rsid w:val="00C403CC"/>
    <w:rsid w:val="00C42FA5"/>
    <w:rsid w:val="00C56828"/>
    <w:rsid w:val="00C62E36"/>
    <w:rsid w:val="00C63CDE"/>
    <w:rsid w:val="00C77EFD"/>
    <w:rsid w:val="00C87811"/>
    <w:rsid w:val="00C936AB"/>
    <w:rsid w:val="00C9505E"/>
    <w:rsid w:val="00CA620D"/>
    <w:rsid w:val="00CB6B07"/>
    <w:rsid w:val="00CC65B5"/>
    <w:rsid w:val="00CC7E0D"/>
    <w:rsid w:val="00CD4777"/>
    <w:rsid w:val="00CD47F8"/>
    <w:rsid w:val="00CD57B2"/>
    <w:rsid w:val="00CE3659"/>
    <w:rsid w:val="00CE77BF"/>
    <w:rsid w:val="00CE7926"/>
    <w:rsid w:val="00CF7F3C"/>
    <w:rsid w:val="00D038C1"/>
    <w:rsid w:val="00D20E84"/>
    <w:rsid w:val="00D23118"/>
    <w:rsid w:val="00D36C9E"/>
    <w:rsid w:val="00D500F3"/>
    <w:rsid w:val="00D53361"/>
    <w:rsid w:val="00D72093"/>
    <w:rsid w:val="00D72FCF"/>
    <w:rsid w:val="00D772B9"/>
    <w:rsid w:val="00D824AC"/>
    <w:rsid w:val="00DA3067"/>
    <w:rsid w:val="00DA6257"/>
    <w:rsid w:val="00DA66EE"/>
    <w:rsid w:val="00DB3B15"/>
    <w:rsid w:val="00DC115C"/>
    <w:rsid w:val="00DC1654"/>
    <w:rsid w:val="00DC3D7B"/>
    <w:rsid w:val="00DD406D"/>
    <w:rsid w:val="00DD69DC"/>
    <w:rsid w:val="00DE2AE2"/>
    <w:rsid w:val="00DE5A18"/>
    <w:rsid w:val="00DF1D06"/>
    <w:rsid w:val="00E02D27"/>
    <w:rsid w:val="00E04FE6"/>
    <w:rsid w:val="00E2379D"/>
    <w:rsid w:val="00E239F0"/>
    <w:rsid w:val="00E3624B"/>
    <w:rsid w:val="00E7478A"/>
    <w:rsid w:val="00E752E1"/>
    <w:rsid w:val="00E9213B"/>
    <w:rsid w:val="00E95636"/>
    <w:rsid w:val="00E96465"/>
    <w:rsid w:val="00EA01D5"/>
    <w:rsid w:val="00EC43FB"/>
    <w:rsid w:val="00ED1939"/>
    <w:rsid w:val="00EE091B"/>
    <w:rsid w:val="00EE0FE1"/>
    <w:rsid w:val="00EE50BC"/>
    <w:rsid w:val="00F00304"/>
    <w:rsid w:val="00F200CF"/>
    <w:rsid w:val="00F3346B"/>
    <w:rsid w:val="00F35D40"/>
    <w:rsid w:val="00F428C3"/>
    <w:rsid w:val="00F557EA"/>
    <w:rsid w:val="00F62FD6"/>
    <w:rsid w:val="00F66449"/>
    <w:rsid w:val="00F7249B"/>
    <w:rsid w:val="00F826D3"/>
    <w:rsid w:val="00FA54A7"/>
    <w:rsid w:val="00FB1CF3"/>
    <w:rsid w:val="00FD4E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4218"/>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A616B6"/>
    <w:pPr>
      <w:tabs>
        <w:tab w:val="center" w:pos="4536"/>
        <w:tab w:val="right" w:pos="9072"/>
      </w:tabs>
    </w:pPr>
  </w:style>
  <w:style w:type="character" w:styleId="Numerstrony">
    <w:name w:val="page number"/>
    <w:basedOn w:val="Domylnaczcionkaakapitu"/>
    <w:rsid w:val="00A616B6"/>
  </w:style>
  <w:style w:type="character" w:styleId="Hipercze">
    <w:name w:val="Hyperlink"/>
    <w:uiPriority w:val="99"/>
    <w:rsid w:val="00E02D27"/>
    <w:rPr>
      <w:color w:val="0000FF"/>
      <w:u w:val="single"/>
    </w:rPr>
  </w:style>
  <w:style w:type="paragraph" w:customStyle="1" w:styleId="Akapitzlist1">
    <w:name w:val="Akapit z listą1"/>
    <w:basedOn w:val="Normalny"/>
    <w:link w:val="ListParagraphChar"/>
    <w:rsid w:val="0048508F"/>
    <w:pPr>
      <w:spacing w:after="120"/>
      <w:ind w:left="720"/>
      <w:contextualSpacing/>
    </w:pPr>
    <w:rPr>
      <w:rFonts w:ascii="Calibri" w:hAnsi="Calibri"/>
      <w:sz w:val="22"/>
      <w:szCs w:val="22"/>
      <w:lang w:eastAsia="en-US"/>
    </w:rPr>
  </w:style>
  <w:style w:type="character" w:customStyle="1" w:styleId="ListParagraphChar">
    <w:name w:val="List Paragraph Char"/>
    <w:link w:val="Akapitzlist1"/>
    <w:locked/>
    <w:rsid w:val="00CF7F3C"/>
    <w:rPr>
      <w:rFonts w:ascii="Calibri" w:hAnsi="Calibri"/>
      <w:sz w:val="22"/>
      <w:szCs w:val="22"/>
      <w:lang w:val="pl-PL" w:eastAsia="en-US" w:bidi="ar-SA"/>
    </w:rPr>
  </w:style>
  <w:style w:type="paragraph" w:customStyle="1" w:styleId="justify">
    <w:name w:val="justify"/>
    <w:rsid w:val="00DC1654"/>
    <w:pPr>
      <w:spacing w:line="276" w:lineRule="auto"/>
      <w:jc w:val="both"/>
    </w:pPr>
    <w:rPr>
      <w:rFonts w:ascii="Arial Narrow" w:eastAsia="Times New Roman" w:hAnsi="Arial Narrow" w:cs="Arial Narrow"/>
      <w:sz w:val="22"/>
      <w:szCs w:val="22"/>
    </w:rPr>
  </w:style>
  <w:style w:type="table" w:styleId="Tabela-Siatka">
    <w:name w:val="Table Grid"/>
    <w:basedOn w:val="Standardowy"/>
    <w:rsid w:val="00C10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C10896"/>
    <w:rPr>
      <w:b/>
    </w:rPr>
  </w:style>
  <w:style w:type="character" w:customStyle="1" w:styleId="FooterChar">
    <w:name w:val="Footer Char"/>
    <w:rsid w:val="009A3367"/>
    <w:rPr>
      <w:rFonts w:cs="Times New Roman"/>
    </w:rPr>
  </w:style>
  <w:style w:type="paragraph" w:customStyle="1" w:styleId="m365472178085051517msonormalcxspmiddle">
    <w:name w:val="m_365472178085051517msonormalcxspmiddle"/>
    <w:basedOn w:val="Normalny"/>
    <w:rsid w:val="00585C60"/>
    <w:pPr>
      <w:spacing w:before="100" w:beforeAutospacing="1" w:after="100" w:afterAutospacing="1"/>
    </w:pPr>
    <w:rPr>
      <w:rFonts w:eastAsia="Times New Roman"/>
      <w:lang w:eastAsia="pl-PL"/>
    </w:rPr>
  </w:style>
  <w:style w:type="character" w:styleId="Odwoaniedokomentarza">
    <w:name w:val="annotation reference"/>
    <w:semiHidden/>
    <w:rsid w:val="000B5D30"/>
    <w:rPr>
      <w:sz w:val="16"/>
      <w:szCs w:val="16"/>
    </w:rPr>
  </w:style>
  <w:style w:type="paragraph" w:styleId="Tekstkomentarza">
    <w:name w:val="annotation text"/>
    <w:basedOn w:val="Normalny"/>
    <w:semiHidden/>
    <w:rsid w:val="000B5D30"/>
    <w:rPr>
      <w:sz w:val="20"/>
      <w:szCs w:val="20"/>
    </w:rPr>
  </w:style>
  <w:style w:type="paragraph" w:styleId="Tematkomentarza">
    <w:name w:val="annotation subject"/>
    <w:basedOn w:val="Tekstkomentarza"/>
    <w:next w:val="Tekstkomentarza"/>
    <w:semiHidden/>
    <w:rsid w:val="000B5D30"/>
    <w:rPr>
      <w:b/>
      <w:bCs/>
    </w:rPr>
  </w:style>
  <w:style w:type="paragraph" w:styleId="Tekstdymka">
    <w:name w:val="Balloon Text"/>
    <w:basedOn w:val="Normalny"/>
    <w:semiHidden/>
    <w:rsid w:val="000B5D30"/>
    <w:rPr>
      <w:rFonts w:ascii="Tahoma" w:hAnsi="Tahoma" w:cs="Tahoma"/>
      <w:sz w:val="16"/>
      <w:szCs w:val="16"/>
    </w:rPr>
  </w:style>
  <w:style w:type="paragraph" w:styleId="Nagwek">
    <w:name w:val="header"/>
    <w:basedOn w:val="Normalny"/>
    <w:link w:val="NagwekZnak"/>
    <w:rsid w:val="00A11181"/>
    <w:pPr>
      <w:tabs>
        <w:tab w:val="center" w:pos="4536"/>
        <w:tab w:val="right" w:pos="9072"/>
      </w:tabs>
    </w:pPr>
  </w:style>
  <w:style w:type="character" w:customStyle="1" w:styleId="NagwekZnak">
    <w:name w:val="Nagłówek Znak"/>
    <w:basedOn w:val="Domylnaczcionkaakapitu"/>
    <w:link w:val="Nagwek"/>
    <w:rsid w:val="00A11181"/>
    <w:rPr>
      <w:sz w:val="24"/>
      <w:szCs w:val="24"/>
      <w:lang w:eastAsia="ja-JP"/>
    </w:rPr>
  </w:style>
  <w:style w:type="paragraph" w:styleId="Tekstpodstawowywcity2">
    <w:name w:val="Body Text Indent 2"/>
    <w:basedOn w:val="Normalny"/>
    <w:link w:val="Tekstpodstawowywcity2Znak"/>
    <w:rsid w:val="000368F9"/>
    <w:pPr>
      <w:ind w:left="705" w:hanging="705"/>
    </w:pPr>
    <w:rPr>
      <w:rFonts w:eastAsia="Times New Roman"/>
      <w:sz w:val="28"/>
      <w:lang w:eastAsia="pl-PL"/>
    </w:rPr>
  </w:style>
  <w:style w:type="character" w:customStyle="1" w:styleId="Tekstpodstawowywcity2Znak">
    <w:name w:val="Tekst podstawowy wcięty 2 Znak"/>
    <w:basedOn w:val="Domylnaczcionkaakapitu"/>
    <w:link w:val="Tekstpodstawowywcity2"/>
    <w:rsid w:val="000368F9"/>
    <w:rPr>
      <w:rFonts w:eastAsia="Times New Roman"/>
      <w:sz w:val="28"/>
      <w:szCs w:val="24"/>
    </w:rPr>
  </w:style>
  <w:style w:type="paragraph" w:styleId="Tekstprzypisukocowego">
    <w:name w:val="endnote text"/>
    <w:basedOn w:val="Normalny"/>
    <w:link w:val="TekstprzypisukocowegoZnak"/>
    <w:rsid w:val="007C6571"/>
    <w:rPr>
      <w:sz w:val="20"/>
      <w:szCs w:val="20"/>
    </w:rPr>
  </w:style>
  <w:style w:type="character" w:customStyle="1" w:styleId="TekstprzypisukocowegoZnak">
    <w:name w:val="Tekst przypisu końcowego Znak"/>
    <w:basedOn w:val="Domylnaczcionkaakapitu"/>
    <w:link w:val="Tekstprzypisukocowego"/>
    <w:rsid w:val="007C6571"/>
    <w:rPr>
      <w:lang w:eastAsia="ja-JP"/>
    </w:rPr>
  </w:style>
  <w:style w:type="character" w:styleId="Odwoanieprzypisukocowego">
    <w:name w:val="endnote reference"/>
    <w:basedOn w:val="Domylnaczcionkaakapitu"/>
    <w:rsid w:val="007C6571"/>
    <w:rPr>
      <w:vertAlign w:val="superscript"/>
    </w:rPr>
  </w:style>
  <w:style w:type="paragraph" w:styleId="Akapitzlist">
    <w:name w:val="List Paragraph"/>
    <w:aliases w:val="L1,Numerowanie,T_SZ_List Paragraph,normalny tekst,Akapit z listą BS,Kolorowa lista — akcent 11,Wypunktowanie,List Paragraph"/>
    <w:basedOn w:val="Normalny"/>
    <w:link w:val="AkapitzlistZnak"/>
    <w:uiPriority w:val="34"/>
    <w:qFormat/>
    <w:rsid w:val="002233D7"/>
    <w:pPr>
      <w:ind w:left="720"/>
      <w:contextualSpacing/>
    </w:pPr>
  </w:style>
  <w:style w:type="character" w:customStyle="1" w:styleId="AkapitzlistZnak">
    <w:name w:val="Akapit z listą Znak"/>
    <w:aliases w:val="L1 Znak,Numerowanie Znak,T_SZ_List Paragraph Znak,normalny tekst Znak,Akapit z listą BS Znak,Kolorowa lista — akcent 11 Znak,Wypunktowanie Znak,List Paragraph Znak"/>
    <w:link w:val="Akapitzlist"/>
    <w:uiPriority w:val="34"/>
    <w:qFormat/>
    <w:rsid w:val="00373B76"/>
    <w:rPr>
      <w:sz w:val="24"/>
      <w:szCs w:val="24"/>
      <w:lang w:eastAsia="ja-JP"/>
    </w:rPr>
  </w:style>
  <w:style w:type="paragraph" w:styleId="Tekstprzypisudolnego">
    <w:name w:val="footnote text"/>
    <w:basedOn w:val="Normalny"/>
    <w:link w:val="TekstprzypisudolnegoZnak"/>
    <w:uiPriority w:val="99"/>
    <w:semiHidden/>
    <w:unhideWhenUsed/>
    <w:rsid w:val="00373B76"/>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73B76"/>
    <w:rPr>
      <w:rFonts w:ascii="Calibri" w:eastAsia="Calibri" w:hAnsi="Calibri"/>
      <w:lang w:eastAsia="en-US"/>
    </w:rPr>
  </w:style>
  <w:style w:type="character" w:styleId="Odwoanieprzypisudolnego">
    <w:name w:val="footnote reference"/>
    <w:uiPriority w:val="99"/>
    <w:semiHidden/>
    <w:unhideWhenUsed/>
    <w:rsid w:val="00373B76"/>
    <w:rPr>
      <w:vertAlign w:val="superscript"/>
    </w:rPr>
  </w:style>
</w:styles>
</file>

<file path=word/webSettings.xml><?xml version="1.0" encoding="utf-8"?>
<w:webSettings xmlns:r="http://schemas.openxmlformats.org/officeDocument/2006/relationships" xmlns:w="http://schemas.openxmlformats.org/wordprocessingml/2006/main">
  <w:divs>
    <w:div w:id="40596014">
      <w:bodyDiv w:val="1"/>
      <w:marLeft w:val="0"/>
      <w:marRight w:val="0"/>
      <w:marTop w:val="0"/>
      <w:marBottom w:val="0"/>
      <w:divBdr>
        <w:top w:val="none" w:sz="0" w:space="0" w:color="auto"/>
        <w:left w:val="none" w:sz="0" w:space="0" w:color="auto"/>
        <w:bottom w:val="none" w:sz="0" w:space="0" w:color="auto"/>
        <w:right w:val="none" w:sz="0" w:space="0" w:color="auto"/>
      </w:divBdr>
    </w:div>
    <w:div w:id="12936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szczewo.pl" TargetMode="External"/><Relationship Id="rId13" Type="http://schemas.openxmlformats.org/officeDocument/2006/relationships/hyperlink" Target="mailto:urzad@kleszczew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kleszczew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kleszczew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bp.pl/hom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kleszczewo.pl" TargetMode="External"/><Relationship Id="rId14" Type="http://schemas.openxmlformats.org/officeDocument/2006/relationships/hyperlink" Target="mailto:a.palkowska@kleszczew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63C8-9C6A-484A-AAD6-0F0AFA20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7320</Words>
  <Characters>43925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Kancelaria Lesny</Company>
  <LinksUpToDate>false</LinksUpToDate>
  <CharactersWithSpaces>51143</CharactersWithSpaces>
  <SharedDoc>false</SharedDoc>
  <HLinks>
    <vt:vector size="36" baseType="variant">
      <vt:variant>
        <vt:i4>5832756</vt:i4>
      </vt:variant>
      <vt:variant>
        <vt:i4>15</vt:i4>
      </vt:variant>
      <vt:variant>
        <vt:i4>0</vt:i4>
      </vt:variant>
      <vt:variant>
        <vt:i4>5</vt:i4>
      </vt:variant>
      <vt:variant>
        <vt:lpwstr>mailto:a.palkowska@kleszczewo.pl</vt:lpwstr>
      </vt:variant>
      <vt:variant>
        <vt:lpwstr/>
      </vt:variant>
      <vt:variant>
        <vt:i4>3276831</vt:i4>
      </vt:variant>
      <vt:variant>
        <vt:i4>12</vt:i4>
      </vt:variant>
      <vt:variant>
        <vt:i4>0</vt:i4>
      </vt:variant>
      <vt:variant>
        <vt:i4>5</vt:i4>
      </vt:variant>
      <vt:variant>
        <vt:lpwstr>mailto:urzad@kleszczewo.pl</vt:lpwstr>
      </vt:variant>
      <vt:variant>
        <vt:lpwstr/>
      </vt:variant>
      <vt:variant>
        <vt:i4>3276831</vt:i4>
      </vt:variant>
      <vt:variant>
        <vt:i4>9</vt:i4>
      </vt:variant>
      <vt:variant>
        <vt:i4>0</vt:i4>
      </vt:variant>
      <vt:variant>
        <vt:i4>5</vt:i4>
      </vt:variant>
      <vt:variant>
        <vt:lpwstr>mailto:urzad@kleszczewo.pl</vt:lpwstr>
      </vt:variant>
      <vt:variant>
        <vt:lpwstr/>
      </vt:variant>
      <vt:variant>
        <vt:i4>7405608</vt:i4>
      </vt:variant>
      <vt:variant>
        <vt:i4>6</vt:i4>
      </vt:variant>
      <vt:variant>
        <vt:i4>0</vt:i4>
      </vt:variant>
      <vt:variant>
        <vt:i4>5</vt:i4>
      </vt:variant>
      <vt:variant>
        <vt:lpwstr>http://www.nbp.pl/home.aspx</vt:lpwstr>
      </vt:variant>
      <vt:variant>
        <vt:lpwstr/>
      </vt:variant>
      <vt:variant>
        <vt:i4>3276831</vt:i4>
      </vt:variant>
      <vt:variant>
        <vt:i4>3</vt:i4>
      </vt:variant>
      <vt:variant>
        <vt:i4>0</vt:i4>
      </vt:variant>
      <vt:variant>
        <vt:i4>5</vt:i4>
      </vt:variant>
      <vt:variant>
        <vt:lpwstr>mailto:urzad@kleszczewo.pl</vt:lpwstr>
      </vt:variant>
      <vt:variant>
        <vt:lpwstr/>
      </vt:variant>
      <vt:variant>
        <vt:i4>1048662</vt:i4>
      </vt:variant>
      <vt:variant>
        <vt:i4>0</vt:i4>
      </vt:variant>
      <vt:variant>
        <vt:i4>0</vt:i4>
      </vt:variant>
      <vt:variant>
        <vt:i4>5</vt:i4>
      </vt:variant>
      <vt:variant>
        <vt:lpwstr>http://www.kleszczewo.pl/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KZamolska</dc:creator>
  <cp:lastModifiedBy>Joasia Laskowska</cp:lastModifiedBy>
  <cp:revision>15</cp:revision>
  <cp:lastPrinted>2018-12-14T10:48:00Z</cp:lastPrinted>
  <dcterms:created xsi:type="dcterms:W3CDTF">2020-12-18T10:06:00Z</dcterms:created>
  <dcterms:modified xsi:type="dcterms:W3CDTF">2020-12-21T09:29:00Z</dcterms:modified>
</cp:coreProperties>
</file>